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snapToGrid/>
        <w:spacing w:line="600" w:lineRule="exact"/>
        <w:jc w:val="both"/>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snapToGrid/>
        <w:spacing w:line="600" w:lineRule="exact"/>
        <w:ind w:left="0" w:leftChars="0"/>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网上职称申报系统填报说明</w:t>
      </w:r>
    </w:p>
    <w:bookmarkEnd w:id="0"/>
    <w:p>
      <w:pPr>
        <w:keepNext w:val="0"/>
        <w:keepLines w:val="0"/>
        <w:pageBreakBefore w:val="0"/>
        <w:widowControl w:val="0"/>
        <w:kinsoku/>
        <w:wordWrap/>
        <w:overflowPunct/>
        <w:topLinePunct w:val="0"/>
        <w:autoSpaceDE/>
        <w:autoSpaceDN/>
        <w:bidi w:val="0"/>
        <w:snapToGrid/>
        <w:spacing w:line="600" w:lineRule="exact"/>
        <w:ind w:left="0" w:leftChars="0"/>
        <w:jc w:val="center"/>
        <w:rPr>
          <w:rFonts w:hint="eastAsia" w:ascii="方正小标宋简体" w:eastAsia="方正小标宋简体"/>
          <w:b/>
          <w:sz w:val="32"/>
          <w:szCs w:val="32"/>
        </w:rPr>
      </w:pP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方便开展工作，提高服务质量和效率，节约资源与评审成本，凡申请中高级职称的人员，需登录网上职称申报系统，其参评材料须按本要求实施电子化。陕西省职称网上申报系统互联网登陆网址为：（http://1.85.55.147:7221/zcsb）。</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eastAsia="黑体"/>
          <w:sz w:val="32"/>
          <w:szCs w:val="32"/>
        </w:rPr>
      </w:pPr>
      <w:r>
        <w:rPr>
          <w:rFonts w:eastAsia="黑体"/>
          <w:sz w:val="32"/>
          <w:szCs w:val="32"/>
        </w:rPr>
        <w:t>一、支撑材料电子化基本方法</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将纸质参评材料以数码扫描或拍照方式清晰转换为JPG格式图片，除参评人员个人照片大小不能超过300K以外，其他参评材料每张图片的大小不能超过600K。若在上传过程中，发现图片超过限制大小，可使用系统中的图片处理工具按照系统中的操作说明将图片大小处理在600K以内再上传。申报人将材料上传至系统后，须对所有图片进行检查测试，确保打开顺畅且清晰无误。</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jc w:val="left"/>
        <w:rPr>
          <w:rFonts w:eastAsia="黑体"/>
          <w:sz w:val="32"/>
          <w:szCs w:val="32"/>
        </w:rPr>
      </w:pPr>
      <w:r>
        <w:rPr>
          <w:rFonts w:eastAsia="黑体"/>
          <w:sz w:val="32"/>
          <w:szCs w:val="32"/>
        </w:rPr>
        <w:t>二、职称系统支撑材料模块类别及文件上传规则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jc w:val="left"/>
        <w:rPr>
          <w:rFonts w:hint="eastAsia" w:ascii="仿宋_GB2312" w:hAnsi="仿宋_GB2312" w:eastAsia="仿宋_GB2312" w:cs="仿宋_GB2312"/>
          <w:sz w:val="32"/>
          <w:szCs w:val="32"/>
        </w:rPr>
      </w:pPr>
      <w:r>
        <w:rPr>
          <w:rFonts w:eastAsia="楷体_GB2312"/>
          <w:b w:val="0"/>
          <w:bCs/>
          <w:sz w:val="32"/>
          <w:szCs w:val="32"/>
        </w:rPr>
        <w:t>（一）照片</w:t>
      </w:r>
      <w:r>
        <w:rPr>
          <w:rFonts w:hint="eastAsia" w:ascii="仿宋_GB2312" w:hAnsi="仿宋_GB2312" w:eastAsia="仿宋_GB2312" w:cs="仿宋_GB2312"/>
          <w:b w:val="0"/>
          <w:bCs/>
          <w:sz w:val="32"/>
          <w:szCs w:val="32"/>
        </w:rPr>
        <w:t>。</w:t>
      </w:r>
      <w:r>
        <w:rPr>
          <w:rFonts w:hint="eastAsia" w:ascii="仿宋_GB2312" w:hAnsi="仿宋_GB2312" w:eastAsia="仿宋_GB2312" w:cs="仿宋_GB2312"/>
          <w:sz w:val="32"/>
          <w:szCs w:val="32"/>
        </w:rPr>
        <w:t>建议626像素(高)x413像素(宽)。文件大小不超过300K，支持JPG、PNG、JPEG格式，将照片上传至系统中的照片模块。</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eastAsia="仿宋_GB2312"/>
          <w:sz w:val="32"/>
          <w:szCs w:val="32"/>
        </w:rPr>
      </w:pPr>
      <w:r>
        <w:rPr>
          <w:rFonts w:ascii="Times New Roman" w:hAnsi="Times New Roman" w:eastAsia="楷体_GB2312" w:cs="Times New Roman"/>
          <w:b w:val="0"/>
          <w:bCs/>
          <w:sz w:val="32"/>
          <w:szCs w:val="32"/>
        </w:rPr>
        <w:t>（二）证件电子图片。</w:t>
      </w:r>
      <w:r>
        <w:rPr>
          <w:rFonts w:eastAsia="仿宋_GB2312"/>
          <w:sz w:val="32"/>
          <w:szCs w:val="32"/>
        </w:rPr>
        <w:t>登录系统后，在证件电子图片模块中上传身份证（正、反面两张）、学历及学位证书、职称证书、职（执）业资格证书等证明材料。系统中带红色星号的项目为必传项，其他证件材料若有可选择上传。</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ascii="Times New Roman" w:hAnsi="Times New Roman" w:eastAsia="楷体_GB2312" w:cs="Times New Roman"/>
          <w:b w:val="0"/>
          <w:bCs/>
          <w:sz w:val="32"/>
          <w:szCs w:val="32"/>
        </w:rPr>
        <w:t>（三）评审申报材料。</w:t>
      </w:r>
      <w:r>
        <w:rPr>
          <w:rFonts w:eastAsia="仿宋_GB2312"/>
          <w:sz w:val="32"/>
          <w:szCs w:val="32"/>
        </w:rPr>
        <w:t>登录系统后，在评审申报材料模块中</w:t>
      </w:r>
      <w:r>
        <w:rPr>
          <w:rFonts w:hint="eastAsia" w:ascii="仿宋_GB2312" w:hAnsi="仿宋_GB2312" w:eastAsia="仿宋_GB2312" w:cs="仿宋_GB2312"/>
          <w:sz w:val="32"/>
          <w:szCs w:val="32"/>
        </w:rPr>
        <w:t>上传相应的电子化材料。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1.证明:《申报专业技术任职资格诚信承诺书》，任现职以来工作情况证明材料；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2.专业论文、论著：内容依次为论文论著成果目录、逐篇（部）论文论著（包括封面、出版或版权信息页、相关目录页、本人撰写完成的内容部分）的原件电子化材料；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3.任期内科研成果材料；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4.任现职以来的获得的专业奖励证书；</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5.任现职以来获得的其他奖励证书；</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6.参加继续教育培训证书或证明材料。</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（四）评审表。</w:t>
      </w:r>
      <w:r>
        <w:rPr>
          <w:rFonts w:hint="eastAsia" w:ascii="仿宋_GB2312" w:hAnsi="仿宋_GB2312" w:eastAsia="仿宋_GB2312" w:cs="仿宋_GB2312"/>
          <w:sz w:val="32"/>
          <w:szCs w:val="32"/>
        </w:rPr>
        <w:t>根据参评人员录入的基本信息，学历信息等，系统会自动生成《评审表》，无需参评人员自己填写。公示证明由推荐单位登录系统上传。</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rPr>
          <w:rFonts w:eastAsia="黑体"/>
          <w:sz w:val="32"/>
          <w:szCs w:val="32"/>
        </w:rPr>
      </w:pPr>
      <w:r>
        <w:rPr>
          <w:rFonts w:eastAsia="黑体"/>
          <w:sz w:val="32"/>
          <w:szCs w:val="32"/>
        </w:rPr>
        <w:t>三、个人用户操作步骤</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jc w:val="left"/>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（一）进入申报系统及注册</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陕西省职称网上申报系统：http://1.85.55.147:7221/zcsb</w:t>
      </w:r>
    </w:p>
    <w:p>
      <w:pPr>
        <w:keepNext w:val="0"/>
        <w:keepLines w:val="0"/>
        <w:pageBreakBefore w:val="0"/>
        <w:widowControl w:val="0"/>
        <w:kinsoku/>
        <w:wordWrap/>
        <w:overflowPunct/>
        <w:topLinePunct w:val="0"/>
        <w:autoSpaceDE/>
        <w:autoSpaceDN/>
        <w:bidi w:val="0"/>
        <w:adjustRightInd w:val="0"/>
        <w:snapToGrid/>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选择“注册个人用户”——选择“同意”——进入注册页面。“</w:t>
      </w:r>
      <w:r>
        <w:rPr>
          <w:rFonts w:hint="eastAsia" w:ascii="仿宋_GB2312" w:hAnsi="仿宋_GB2312" w:eastAsia="仿宋_GB2312" w:cs="仿宋_GB2312"/>
          <w:b/>
          <w:sz w:val="32"/>
          <w:szCs w:val="32"/>
        </w:rPr>
        <w:t>姓名</w:t>
      </w:r>
      <w:r>
        <w:rPr>
          <w:rFonts w:hint="eastAsia" w:ascii="仿宋_GB2312" w:hAnsi="仿宋_GB2312" w:eastAsia="仿宋_GB2312" w:cs="仿宋_GB2312"/>
          <w:sz w:val="32"/>
          <w:szCs w:val="32"/>
        </w:rPr>
        <w:t>”填写本人姓名、“</w:t>
      </w:r>
      <w:r>
        <w:rPr>
          <w:rFonts w:hint="eastAsia" w:ascii="仿宋_GB2312" w:hAnsi="仿宋_GB2312" w:eastAsia="仿宋_GB2312" w:cs="仿宋_GB2312"/>
          <w:b/>
          <w:sz w:val="32"/>
          <w:szCs w:val="32"/>
        </w:rPr>
        <w:t>用户名</w:t>
      </w:r>
      <w:r>
        <w:rPr>
          <w:rFonts w:hint="eastAsia" w:ascii="仿宋_GB2312" w:hAnsi="仿宋_GB2312" w:eastAsia="仿宋_GB2312" w:cs="仿宋_GB2312"/>
          <w:sz w:val="32"/>
          <w:szCs w:val="32"/>
        </w:rPr>
        <w:t>”为本人身份证号、“</w:t>
      </w:r>
      <w:r>
        <w:rPr>
          <w:rFonts w:hint="eastAsia" w:ascii="仿宋_GB2312" w:hAnsi="仿宋_GB2312" w:eastAsia="仿宋_GB2312" w:cs="仿宋_GB2312"/>
          <w:b/>
          <w:sz w:val="32"/>
          <w:szCs w:val="32"/>
        </w:rPr>
        <w:t>密码</w:t>
      </w:r>
      <w:r>
        <w:rPr>
          <w:rFonts w:hint="eastAsia" w:ascii="仿宋_GB2312" w:hAnsi="仿宋_GB2312" w:eastAsia="仿宋_GB2312" w:cs="仿宋_GB2312"/>
          <w:sz w:val="32"/>
          <w:szCs w:val="32"/>
        </w:rPr>
        <w:t>”由个人自行设置（妥善保存）、“</w:t>
      </w:r>
      <w:r>
        <w:rPr>
          <w:rFonts w:hint="eastAsia" w:ascii="仿宋_GB2312" w:hAnsi="仿宋_GB2312" w:eastAsia="仿宋_GB2312" w:cs="仿宋_GB2312"/>
          <w:b/>
          <w:sz w:val="32"/>
          <w:szCs w:val="32"/>
        </w:rPr>
        <w:t>单位授权码</w:t>
      </w:r>
      <w:r>
        <w:rPr>
          <w:rFonts w:hint="eastAsia" w:ascii="仿宋_GB2312" w:hAnsi="仿宋_GB2312" w:eastAsia="仿宋_GB2312" w:cs="仿宋_GB2312"/>
          <w:sz w:val="32"/>
          <w:szCs w:val="32"/>
        </w:rPr>
        <w:t>”由本单位提供。</w:t>
      </w:r>
    </w:p>
    <w:p>
      <w:pPr>
        <w:keepNext w:val="0"/>
        <w:keepLines w:val="0"/>
        <w:pageBreakBefore w:val="0"/>
        <w:widowControl w:val="0"/>
        <w:kinsoku/>
        <w:wordWrap/>
        <w:overflowPunct/>
        <w:topLinePunct w:val="0"/>
        <w:autoSpaceDE/>
        <w:autoSpaceDN/>
        <w:bidi w:val="0"/>
        <w:snapToGrid/>
        <w:spacing w:line="600" w:lineRule="exact"/>
        <w:ind w:left="0" w:leftChars="0" w:firstLine="640" w:firstLineChars="200"/>
        <w:jc w:val="left"/>
        <w:rPr>
          <w:rFonts w:ascii="Times New Roman" w:hAnsi="Times New Roman" w:eastAsia="楷体_GB2312" w:cs="Times New Roman"/>
          <w:b w:val="0"/>
          <w:bCs/>
          <w:sz w:val="32"/>
          <w:szCs w:val="32"/>
        </w:rPr>
      </w:pPr>
      <w:r>
        <w:rPr>
          <w:rFonts w:ascii="Times New Roman" w:hAnsi="Times New Roman" w:eastAsia="楷体_GB2312" w:cs="Times New Roman"/>
          <w:b w:val="0"/>
          <w:bCs/>
          <w:sz w:val="32"/>
          <w:szCs w:val="32"/>
        </w:rPr>
        <w:t>（二）进入“职称申报项目”页面，对应选项逐一填写</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1.选择申报系列“工程”，专业从地质等3个专业中选择。</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2.符合破格条件要求的人员，“基本情况”中“是否破格”选择“</w:t>
      </w:r>
      <w:r>
        <w:rPr>
          <w:rFonts w:hint="eastAsia" w:ascii="仿宋_GB2312" w:hAnsi="仿宋_GB2312" w:eastAsia="仿宋_GB2312" w:cs="仿宋_GB2312"/>
          <w:b/>
          <w:sz w:val="32"/>
          <w:szCs w:val="32"/>
        </w:rPr>
        <w:t>学历破格</w:t>
      </w:r>
      <w:r>
        <w:rPr>
          <w:rFonts w:hint="eastAsia" w:ascii="仿宋_GB2312" w:hAnsi="仿宋_GB2312" w:eastAsia="仿宋_GB2312" w:cs="仿宋_GB2312"/>
          <w:sz w:val="32"/>
          <w:szCs w:val="32"/>
        </w:rPr>
        <w:t>”，在“破格条件说明”中填写文字说明，同时须在“</w:t>
      </w:r>
      <w:r>
        <w:rPr>
          <w:rFonts w:hint="eastAsia" w:ascii="仿宋_GB2312" w:hAnsi="仿宋_GB2312" w:eastAsia="仿宋_GB2312" w:cs="仿宋_GB2312"/>
          <w:b/>
          <w:sz w:val="32"/>
          <w:szCs w:val="32"/>
        </w:rPr>
        <w:t>证件电子图片</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其他证明材料</w:t>
      </w:r>
      <w:r>
        <w:rPr>
          <w:rFonts w:hint="eastAsia" w:ascii="仿宋_GB2312" w:hAnsi="仿宋_GB2312" w:eastAsia="仿宋_GB2312" w:cs="仿宋_GB2312"/>
          <w:sz w:val="32"/>
          <w:szCs w:val="32"/>
        </w:rPr>
        <w:t>”提供相关证明材料扫描件。</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3.转评类型选择“平级转评”或“转评晋升”。</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说明：未发生转岗情况、符合申报高一级职称的，选择“</w:t>
      </w:r>
      <w:r>
        <w:rPr>
          <w:rFonts w:hint="eastAsia" w:ascii="仿宋_GB2312" w:hAnsi="仿宋_GB2312" w:eastAsia="仿宋_GB2312" w:cs="仿宋_GB2312"/>
          <w:b/>
          <w:sz w:val="32"/>
          <w:szCs w:val="32"/>
        </w:rPr>
        <w:t>转评晋升</w:t>
      </w:r>
      <w:r>
        <w:rPr>
          <w:rFonts w:hint="eastAsia" w:ascii="仿宋_GB2312" w:hAnsi="仿宋_GB2312" w:eastAsia="仿宋_GB2312" w:cs="仿宋_GB2312"/>
          <w:sz w:val="32"/>
          <w:szCs w:val="32"/>
        </w:rPr>
        <w:t>”；外省（含中央驻陕、军队转业）调入我省的工程系列专业高级技术人员，符合申报高一级职称的，职称确认和职称晋升可同时进行，选择“</w:t>
      </w:r>
      <w:r>
        <w:rPr>
          <w:rFonts w:hint="eastAsia" w:ascii="仿宋_GB2312" w:hAnsi="仿宋_GB2312" w:eastAsia="仿宋_GB2312" w:cs="仿宋_GB2312"/>
          <w:b/>
          <w:sz w:val="32"/>
          <w:szCs w:val="32"/>
        </w:rPr>
        <w:t>转评晋升</w:t>
      </w:r>
      <w:r>
        <w:rPr>
          <w:rFonts w:hint="eastAsia" w:ascii="仿宋_GB2312" w:hAnsi="仿宋_GB2312" w:eastAsia="仿宋_GB2312" w:cs="仿宋_GB2312"/>
          <w:sz w:val="32"/>
          <w:szCs w:val="32"/>
        </w:rPr>
        <w:t>”；已评聘专业技术职务的非工程系列专业技术人员，因工作需要而转换到工程系列专业岗位，须在该专业工作岗位工作满一年以上，选择“</w:t>
      </w:r>
      <w:r>
        <w:rPr>
          <w:rFonts w:hint="eastAsia" w:ascii="仿宋_GB2312" w:hAnsi="仿宋_GB2312" w:eastAsia="仿宋_GB2312" w:cs="仿宋_GB2312"/>
          <w:b/>
          <w:sz w:val="32"/>
          <w:szCs w:val="32"/>
        </w:rPr>
        <w:t>平级转评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4.参评人员需提供的资格材料，对应填写路径：</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（1）职称证书：“</w:t>
      </w:r>
      <w:r>
        <w:rPr>
          <w:rFonts w:hint="eastAsia" w:ascii="仿宋_GB2312" w:hAnsi="仿宋_GB2312" w:eastAsia="仿宋_GB2312" w:cs="仿宋_GB2312"/>
          <w:b/>
          <w:sz w:val="32"/>
          <w:szCs w:val="32"/>
        </w:rPr>
        <w:t>证件电子图片</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职称证书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（2）专业技术职务聘书：“</w:t>
      </w:r>
      <w:r>
        <w:rPr>
          <w:rFonts w:hint="eastAsia" w:ascii="仿宋_GB2312" w:hAnsi="仿宋_GB2312" w:eastAsia="仿宋_GB2312" w:cs="仿宋_GB2312"/>
          <w:b/>
          <w:sz w:val="32"/>
          <w:szCs w:val="32"/>
        </w:rPr>
        <w:t>评审申报材料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各类表格、证明</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2.任现职以来工作情况证明材料（含教学）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（3）学历、学位证书：“</w:t>
      </w:r>
      <w:r>
        <w:rPr>
          <w:rFonts w:hint="eastAsia" w:ascii="仿宋_GB2312" w:hAnsi="仿宋_GB2312" w:eastAsia="仿宋_GB2312" w:cs="仿宋_GB2312"/>
          <w:b/>
          <w:sz w:val="32"/>
          <w:szCs w:val="32"/>
        </w:rPr>
        <w:t>证件电子图片</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申报学历证、申报学位证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（4）身份证:“</w:t>
      </w:r>
      <w:r>
        <w:rPr>
          <w:rFonts w:hint="eastAsia" w:ascii="仿宋_GB2312" w:hAnsi="仿宋_GB2312" w:eastAsia="仿宋_GB2312" w:cs="仿宋_GB2312"/>
          <w:b/>
          <w:sz w:val="32"/>
          <w:szCs w:val="32"/>
        </w:rPr>
        <w:t>证件电子图片</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身份证</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（5）近五年考核表：“</w:t>
      </w:r>
      <w:r>
        <w:rPr>
          <w:rFonts w:hint="eastAsia" w:ascii="仿宋_GB2312" w:hAnsi="仿宋_GB2312" w:eastAsia="仿宋_GB2312" w:cs="仿宋_GB2312"/>
          <w:b/>
          <w:sz w:val="32"/>
          <w:szCs w:val="32"/>
        </w:rPr>
        <w:t>评审申报材料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各类表格、证明</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2.任现职以来工作情况证明材料（含教学）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（6）继续教育证书：“</w:t>
      </w:r>
      <w:r>
        <w:rPr>
          <w:rFonts w:hint="eastAsia" w:ascii="仿宋_GB2312" w:hAnsi="仿宋_GB2312" w:eastAsia="仿宋_GB2312" w:cs="仿宋_GB2312"/>
          <w:b/>
          <w:sz w:val="32"/>
          <w:szCs w:val="32"/>
        </w:rPr>
        <w:t>评审申报材料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任现职以来参加继续教育培训证书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（7）任现专业技术职务以来的获奖证书：“</w:t>
      </w:r>
      <w:r>
        <w:rPr>
          <w:rFonts w:hint="eastAsia" w:ascii="仿宋_GB2312" w:hAnsi="仿宋_GB2312" w:eastAsia="仿宋_GB2312" w:cs="仿宋_GB2312"/>
          <w:b/>
          <w:sz w:val="32"/>
          <w:szCs w:val="32"/>
        </w:rPr>
        <w:t>评审申报材料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任现职以来获得的专业奖励证书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（8）能反映或代表申报人任现职以来最高水平的代表作品：“</w:t>
      </w:r>
      <w:r>
        <w:rPr>
          <w:rFonts w:hint="eastAsia" w:ascii="仿宋_GB2312" w:hAnsi="仿宋_GB2312" w:eastAsia="仿宋_GB2312" w:cs="仿宋_GB2312"/>
          <w:b/>
          <w:sz w:val="32"/>
          <w:szCs w:val="32"/>
        </w:rPr>
        <w:t>评审申报材料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反映个人专业工作业绩的材料</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（9）参评论文：“</w:t>
      </w:r>
      <w:r>
        <w:rPr>
          <w:rFonts w:hint="eastAsia" w:ascii="仿宋_GB2312" w:hAnsi="仿宋_GB2312" w:eastAsia="仿宋_GB2312" w:cs="仿宋_GB2312"/>
          <w:b/>
          <w:sz w:val="32"/>
          <w:szCs w:val="32"/>
        </w:rPr>
        <w:t>评审申报材料</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专业论文论著</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（10）个人业务自传：“</w:t>
      </w:r>
      <w:r>
        <w:rPr>
          <w:rFonts w:hint="eastAsia" w:ascii="仿宋_GB2312" w:hAnsi="仿宋_GB2312" w:eastAsia="仿宋_GB2312" w:cs="仿宋_GB2312"/>
          <w:b/>
          <w:sz w:val="32"/>
          <w:szCs w:val="32"/>
        </w:rPr>
        <w:t>任期内专业技术业绩与成果报告</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napToGrid/>
        <w:spacing w:line="600" w:lineRule="exact"/>
        <w:ind w:left="0" w:leftChars="0" w:firstLine="596" w:firstLineChars="200"/>
        <w:jc w:val="left"/>
        <w:rPr>
          <w:rFonts w:hint="eastAsia" w:ascii="楷体_GB2312" w:hAnsi="楷体_GB2312" w:eastAsia="楷体_GB2312" w:cs="楷体_GB2312"/>
          <w:b w:val="0"/>
          <w:bCs/>
          <w:spacing w:val="-11"/>
          <w:sz w:val="32"/>
          <w:szCs w:val="32"/>
        </w:rPr>
      </w:pPr>
      <w:r>
        <w:rPr>
          <w:rFonts w:hint="eastAsia" w:ascii="楷体_GB2312" w:hAnsi="楷体_GB2312" w:eastAsia="楷体_GB2312" w:cs="楷体_GB2312"/>
          <w:b w:val="0"/>
          <w:bCs/>
          <w:spacing w:val="-11"/>
          <w:sz w:val="32"/>
          <w:szCs w:val="32"/>
        </w:rPr>
        <w:t>（三）完成材料填写上传后，点击“完成并送审”，提交审核。</w:t>
      </w:r>
    </w:p>
    <w:p>
      <w:pPr>
        <w:keepNext w:val="0"/>
        <w:keepLines w:val="0"/>
        <w:pageBreakBefore w:val="0"/>
        <w:widowControl w:val="0"/>
        <w:kinsoku/>
        <w:wordWrap/>
        <w:overflowPunct/>
        <w:topLinePunct w:val="0"/>
        <w:autoSpaceDE/>
        <w:autoSpaceDN/>
        <w:bidi w:val="0"/>
        <w:snapToGrid/>
        <w:spacing w:line="600" w:lineRule="exact"/>
        <w:ind w:left="0" w:leftChars="0" w:firstLine="5600" w:firstLineChars="1750"/>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napToGrid/>
        <w:spacing w:line="600" w:lineRule="exact"/>
        <w:ind w:left="0" w:leftChars="0" w:firstLine="5600" w:firstLineChars="1750"/>
        <w:textAlignment w:val="baseline"/>
        <w:rPr>
          <w:rFonts w:hint="eastAsia" w:ascii="仿宋_GB2312" w:hAnsi="仿宋_GB2312" w:eastAsia="仿宋_GB2312"/>
          <w:sz w:val="32"/>
          <w:szCs w:val="32"/>
        </w:rPr>
      </w:pPr>
    </w:p>
    <w:p>
      <w:pPr>
        <w:keepNext w:val="0"/>
        <w:keepLines w:val="0"/>
        <w:pageBreakBefore w:val="0"/>
        <w:widowControl w:val="0"/>
        <w:kinsoku/>
        <w:wordWrap/>
        <w:overflowPunct/>
        <w:topLinePunct w:val="0"/>
        <w:autoSpaceDE/>
        <w:autoSpaceDN/>
        <w:bidi w:val="0"/>
        <w:snapToGrid/>
        <w:spacing w:line="600" w:lineRule="exact"/>
        <w:ind w:left="0" w:leftChars="0" w:firstLine="5600" w:firstLineChars="1750"/>
        <w:textAlignment w:val="baseline"/>
        <w:rPr>
          <w:rFonts w:hint="eastAsia" w:ascii="仿宋_GB2312" w:hAns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YzFhNzcxNzJkNjcxZWUxZTc0ZWI4ZTcyZDUxNTAifQ=="/>
  </w:docVars>
  <w:rsids>
    <w:rsidRoot w:val="19171D4D"/>
    <w:rsid w:val="1917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spacing w:line="600" w:lineRule="exact"/>
      <w:ind w:firstLine="880" w:firstLineChars="200"/>
    </w:pPr>
    <w:rPr>
      <w:rFonts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2023-11-04T08:47:00Z</dcterms:created>
  <dc:creator>Administrator</dc:creator>
  <cp:lastModifiedBy>Administrator</cp:lastModifiedBy>
  <dcterms:modified xsi:type="dcterms:W3CDTF">2023-11-04T08:48:10Z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AA5CA8DBD2044064BD36DB379C710490_11</vt:lpwstr>
  </property>
</Properties>
</file>