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2CC2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</w:t>
      </w:r>
    </w:p>
    <w:p w14:paraId="46754D86">
      <w:pPr>
        <w:pStyle w:val="4"/>
        <w:spacing w:after="0" w:afterLines="0" w:line="560" w:lineRule="exact"/>
        <w:rPr>
          <w:rFonts w:hint="eastAsia"/>
          <w:lang w:val="en-US" w:eastAsia="zh-CN"/>
        </w:rPr>
      </w:pPr>
    </w:p>
    <w:p w14:paraId="248B3E2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年陕西省自然资源科技活动周获奖</w:t>
      </w:r>
    </w:p>
    <w:p w14:paraId="383FAB7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人员和优秀科普微视频</w:t>
      </w:r>
      <w:r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科普图书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名单</w:t>
      </w:r>
    </w:p>
    <w:p w14:paraId="46ACC691">
      <w:pPr>
        <w:pStyle w:val="4"/>
        <w:spacing w:after="0" w:line="58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E85D8D3">
      <w:pPr>
        <w:pStyle w:val="4"/>
        <w:spacing w:after="0" w:line="58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一、优秀科普微视频名单</w:t>
      </w:r>
    </w:p>
    <w:p w14:paraId="2553A776">
      <w:pPr>
        <w:spacing w:line="580" w:lineRule="exact"/>
        <w:ind w:firstLine="652" w:firstLineChars="200"/>
        <w:jc w:val="left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作品名称                      推荐单位</w:t>
      </w:r>
    </w:p>
    <w:p w14:paraId="54CFBC6D">
      <w:pPr>
        <w:spacing w:line="580" w:lineRule="exact"/>
        <w:ind w:left="0" w:hanging="4564" w:hangingChars="1400"/>
        <w:jc w:val="both"/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秦岭精灵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val="en-US" w:eastAsia="zh-CN"/>
        </w:rPr>
        <w:t xml:space="preserve"> 金丝猴的呼唤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eastAsia="zh-CN"/>
        </w:rPr>
        <w:t>》</w:t>
      </w:r>
      <w:r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val="en-US" w:eastAsia="zh-CN"/>
        </w:rPr>
        <w:t>陕西周至国家级</w:t>
      </w:r>
      <w:r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自然保护区管理局</w:t>
      </w:r>
    </w:p>
    <w:p w14:paraId="5C1B71BB">
      <w:pPr>
        <w:pStyle w:val="4"/>
        <w:spacing w:after="0" w:line="580" w:lineRule="exact"/>
        <w:ind w:left="0" w:leftChars="0" w:firstLine="0" w:firstLineChars="0"/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eastAsia="zh-CN"/>
        </w:rPr>
        <w:t>深部找矿的“潜望镜”</w:t>
      </w:r>
      <w:r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　　　</w:t>
      </w:r>
    </w:p>
    <w:p w14:paraId="6264B2E3">
      <w:pPr>
        <w:pStyle w:val="4"/>
        <w:spacing w:after="0" w:line="580" w:lineRule="exact"/>
        <w:ind w:left="0" w:leftChars="0" w:firstLine="0" w:firstLineChars="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eastAsia="zh-CN"/>
        </w:rPr>
        <w:t>——深源电磁探测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  <w:r>
        <w:rPr>
          <w:rFonts w:hint="default" w:ascii="仿宋_GB2312" w:hAnsi="仿宋_GB2312" w:cs="仿宋_GB2312"/>
          <w:bCs/>
          <w:color w:val="auto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仿宋_GB2312" w:cs="仿宋_GB2312"/>
          <w:bCs/>
          <w:color w:val="auto"/>
          <w:spacing w:val="-11"/>
          <w:sz w:val="32"/>
          <w:szCs w:val="32"/>
          <w:lang w:val="en-US" w:eastAsia="zh-CN"/>
        </w:rPr>
        <w:t>西北有色物化探</w:t>
      </w:r>
      <w:r>
        <w:rPr>
          <w:rFonts w:hint="default" w:ascii="仿宋_GB2312" w:hAnsi="仿宋_GB2312" w:cs="仿宋_GB2312"/>
          <w:bCs/>
          <w:color w:val="auto"/>
          <w:spacing w:val="-11"/>
          <w:sz w:val="32"/>
          <w:szCs w:val="32"/>
          <w:lang w:eastAsia="zh-CN"/>
        </w:rPr>
        <w:t>总队有限公司</w:t>
      </w:r>
    </w:p>
    <w:p w14:paraId="2571DEA6">
      <w:pPr>
        <w:pStyle w:val="3"/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《云赏--野猪》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　　　　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陕西自然博物馆</w:t>
      </w:r>
    </w:p>
    <w:p w14:paraId="36492CF8">
      <w:pPr>
        <w:pStyle w:val="3"/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《地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学小白》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　　　　　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陕西省科普宣传教育中心</w:t>
      </w:r>
    </w:p>
    <w:p w14:paraId="21BA6326">
      <w:pPr>
        <w:pStyle w:val="3"/>
        <w:spacing w:line="58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《造物翠华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　　　　　　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西安翠华山旅游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发展股份</w:t>
      </w:r>
    </w:p>
    <w:p w14:paraId="2E32C0E3">
      <w:pPr>
        <w:pStyle w:val="3"/>
        <w:spacing w:line="58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--走进中国山崩奇观》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　　　　有限公司</w:t>
      </w:r>
    </w:p>
    <w:p w14:paraId="62900492">
      <w:pPr>
        <w:pStyle w:val="4"/>
        <w:spacing w:after="0" w:line="58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二、优秀科普图书名单</w:t>
      </w:r>
    </w:p>
    <w:p w14:paraId="6999FE03">
      <w:pPr>
        <w:spacing w:line="580" w:lineRule="exact"/>
        <w:ind w:firstLine="652" w:firstLineChars="200"/>
        <w:jc w:val="left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 xml:space="preserve">作品名称                     </w:t>
      </w:r>
      <w:r>
        <w:rPr>
          <w:rFonts w:hint="eastAsia" w:ascii="仿宋_GB2312" w:hAnsi="仿宋_GB2312" w:cs="仿宋_GB2312"/>
          <w:b/>
          <w:bCs/>
          <w:spacing w:val="0"/>
          <w:sz w:val="32"/>
          <w:szCs w:val="32"/>
          <w:lang w:val="en-US" w:eastAsia="zh-CN"/>
        </w:rPr>
        <w:t>主要作者</w:t>
      </w:r>
    </w:p>
    <w:p w14:paraId="53720A03">
      <w:pPr>
        <w:spacing w:line="580" w:lineRule="exact"/>
        <w:jc w:val="both"/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秦岭精灵</w:t>
      </w:r>
      <w:r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val="en-US" w:eastAsia="zh-CN"/>
        </w:rPr>
        <w:t>川金丝猴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eastAsia="zh-CN"/>
        </w:rPr>
        <w:t>》</w:t>
      </w:r>
      <w:r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　　　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val="en-US" w:eastAsia="zh-CN"/>
        </w:rPr>
        <w:t>陕西周至国家级</w:t>
      </w:r>
      <w:r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自然保护区</w:t>
      </w:r>
    </w:p>
    <w:p w14:paraId="7698982E">
      <w:pPr>
        <w:spacing w:line="58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val="en-US" w:eastAsia="zh-CN"/>
        </w:rPr>
        <w:t>管理局</w:t>
      </w:r>
    </w:p>
    <w:p w14:paraId="63168CE7">
      <w:pPr>
        <w:pStyle w:val="4"/>
        <w:spacing w:after="0"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山中精灵</w:t>
      </w:r>
      <w:r>
        <w:rPr>
          <w:rFonts w:hint="default" w:ascii="仿宋_GB2312" w:hAnsi="仿宋_GB2312" w:cs="仿宋_GB2312"/>
          <w:bCs/>
          <w:color w:val="auto"/>
          <w:spacing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cs="仿宋_GB2312"/>
          <w:bCs/>
          <w:color w:val="auto"/>
          <w:spacing w:val="0"/>
          <w:sz w:val="32"/>
          <w:szCs w:val="32"/>
          <w:lang w:val="en-US" w:eastAsia="zh-CN"/>
        </w:rPr>
        <w:t>遇见本草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  <w:r>
        <w:rPr>
          <w:rFonts w:hint="default" w:ascii="仿宋_GB2312" w:hAnsi="仿宋_GB2312" w:cs="仿宋_GB2312"/>
          <w:bCs/>
          <w:color w:val="auto"/>
          <w:sz w:val="32"/>
          <w:szCs w:val="32"/>
          <w:lang w:eastAsia="zh-CN"/>
        </w:rPr>
        <w:t>　　　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王</w:t>
      </w:r>
      <w:r>
        <w:rPr>
          <w:rFonts w:hint="default" w:ascii="仿宋_GB2312" w:hAnsi="仿宋_GB2312" w:cs="仿宋_GB2312"/>
          <w:bCs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艳</w:t>
      </w:r>
    </w:p>
    <w:p w14:paraId="4A542374">
      <w:pPr>
        <w:pStyle w:val="3"/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《熊猫家园·四季》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eastAsia="zh-CN" w:bidi="ar-SA"/>
        </w:rPr>
        <w:t>　　　　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向定乾</w:t>
      </w:r>
    </w:p>
    <w:p w14:paraId="3C6B2FF1">
      <w:pPr>
        <w:pStyle w:val="3"/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val="en-US" w:eastAsia="zh-CN" w:bidi="ar-SA"/>
        </w:rPr>
        <w:t>《秦岭动植物的生存智慧Ⅰ》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eastAsia="zh-CN" w:bidi="ar-SA"/>
        </w:rPr>
        <w:t>　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val="en-US" w:eastAsia="zh-CN" w:bidi="ar-SA"/>
        </w:rPr>
        <w:t>宁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eastAsia="zh-CN" w:bidi="ar-SA"/>
        </w:rPr>
        <w:t>　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val="en-US" w:eastAsia="zh-CN" w:bidi="ar-SA"/>
        </w:rPr>
        <w:t>峰</w:t>
      </w:r>
    </w:p>
    <w:p w14:paraId="21267F80">
      <w:pPr>
        <w:pStyle w:val="3"/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《黄河中国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踏遍大禹走过的土地》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刘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宁</w:t>
      </w:r>
    </w:p>
    <w:p w14:paraId="06DEA725">
      <w:pPr>
        <w:spacing w:before="62" w:beforeLines="20"/>
        <w:jc w:val="both"/>
        <w:rPr>
          <w:rFonts w:ascii="Times New Roman" w:hAnsi="Times New Roman" w:cs="宋体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《村·策》</w:t>
      </w:r>
      <w:r>
        <w:rPr>
          <w:rFonts w:hint="default" w:ascii="仿宋_GB2312" w:hAnsi="仿宋_GB2312" w:cs="仿宋_GB2312"/>
          <w:bCs/>
          <w:color w:val="auto"/>
          <w:sz w:val="32"/>
          <w:szCs w:val="32"/>
          <w:lang w:eastAsia="zh-CN"/>
        </w:rPr>
        <w:t>　　　　　　　　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2"/>
          <w:sz w:val="32"/>
          <w:szCs w:val="32"/>
          <w:lang w:val="en-US" w:eastAsia="zh-CN" w:bidi="ar-SA"/>
        </w:rPr>
        <w:t>于书伦 强焱 杨顺 古超 包婧</w:t>
      </w:r>
    </w:p>
    <w:p w14:paraId="623F6EA0">
      <w:pPr>
        <w:pStyle w:val="3"/>
        <w:spacing w:line="580" w:lineRule="exact"/>
        <w:ind w:left="0" w:leftChars="0" w:firstLine="0" w:firstLineChars="0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三、科普知识答题获奖人员名单</w:t>
      </w:r>
    </w:p>
    <w:p w14:paraId="6B42A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杨</w:t>
      </w:r>
      <w:r>
        <w:rPr>
          <w:rFonts w:hint="default" w:ascii="仿宋_GB2312" w:hAnsi="仿宋_GB2312" w:cs="仿宋_GB2312"/>
          <w:spacing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奇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郑</w:t>
      </w:r>
      <w:r>
        <w:rPr>
          <w:rFonts w:hint="default" w:ascii="仿宋_GB2312" w:hAnsi="仿宋_GB2312" w:cs="仿宋_GB2312"/>
          <w:spacing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菲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静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刘婷婷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何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鑫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储召坤</w:t>
      </w:r>
    </w:p>
    <w:p w14:paraId="68DA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田  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李  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朵雪莲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孙  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张文峰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杨亚红</w:t>
      </w:r>
    </w:p>
    <w:p w14:paraId="2D95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秦长春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彭  冰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代军治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陈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涵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王理银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王梓豪</w:t>
      </w:r>
    </w:p>
    <w:p w14:paraId="414F2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刘花婷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朱小聪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赖耀成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杨中瑞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刘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启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韩要记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薛玉山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吴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琼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刘会毅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陈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辰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尹永辉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韩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芸</w:t>
      </w:r>
    </w:p>
    <w:p w14:paraId="7D87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健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陈盼东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宋英娟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原武斌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王长生</w:t>
      </w:r>
    </w:p>
    <w:p w14:paraId="0BEF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邓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杰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赵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斌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周芳如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雷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侯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莎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海</w:t>
      </w:r>
    </w:p>
    <w:p w14:paraId="507C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刘运桂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成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涛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成亚利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楚雨凡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范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丹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赵世宇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756C1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李卫娟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崔小齐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刘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涛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张银玲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王发群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</w:t>
      </w:r>
    </w:p>
    <w:p w14:paraId="1F02450B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240" w:lineRule="auto"/>
        <w:ind w:left="0" w:leftChars="0" w:right="0" w:firstLine="0" w:firstLineChars="0"/>
        <w:jc w:val="both"/>
        <w:outlineLvl w:val="0"/>
        <w:rPr>
          <w:rFonts w:hint="eastAsia" w:ascii="仿宋_GB2312" w:hAnsi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bCs/>
          <w:color w:val="auto"/>
          <w:sz w:val="32"/>
          <w:szCs w:val="32"/>
          <w:lang w:eastAsia="zh-CN"/>
        </w:rPr>
        <w:t>（注：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按照答题得分、答题次数由高到低的顺序</w:t>
      </w:r>
      <w:r>
        <w:rPr>
          <w:rFonts w:hint="default" w:ascii="仿宋_GB2312" w:hAnsi="仿宋_GB2312" w:cs="仿宋_GB2312"/>
          <w:bCs/>
          <w:color w:val="auto"/>
          <w:sz w:val="32"/>
          <w:szCs w:val="32"/>
          <w:lang w:eastAsia="zh-CN"/>
        </w:rPr>
        <w:t>）</w:t>
      </w:r>
    </w:p>
    <w:p w14:paraId="4E4E0C37"/>
    <w:sectPr>
      <w:footerReference r:id="rId5" w:type="default"/>
      <w:pgSz w:w="11906" w:h="16838"/>
      <w:pgMar w:top="2098" w:right="1587" w:bottom="1814" w:left="1644" w:header="851" w:footer="104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E6BEF">
    <w:pPr>
      <w:pStyle w:val="2"/>
      <w:wordWrap w:val="0"/>
      <w:spacing w:line="470" w:lineRule="auto"/>
      <w:ind w:right="308" w:rightChars="10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0E9C110C"/>
    <w:rsid w:val="0E9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4">
    <w:name w:val="Body Text First Indent 2"/>
    <w:next w:val="3"/>
    <w:qFormat/>
    <w:uiPriority w:val="0"/>
    <w:pPr>
      <w:widowControl w:val="0"/>
      <w:spacing w:after="120" w:afterLines="0" w:afterAutospacing="0" w:line="240" w:lineRule="atLeast"/>
      <w:ind w:left="200" w:leftChars="200" w:firstLine="420" w:firstLineChars="200"/>
      <w:jc w:val="both"/>
    </w:pPr>
    <w:rPr>
      <w:rFonts w:ascii="Times New Roman" w:hAnsi="Calibri" w:eastAsia="仿宋_GB2312" w:cs="Times New Roman"/>
      <w:bCs/>
      <w:spacing w:val="-6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2025-06-23T02:52:00Z</dcterms:created>
  <dc:creator>杨卫</dc:creator>
  <cp:lastModifiedBy>杨卫</cp:lastModifiedBy>
  <dcterms:modified xsi:type="dcterms:W3CDTF">2025-06-23T02:53:45Z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10B2E25495284DBC9931E9332C862C6F_11</vt:lpwstr>
  </property>
</Properties>
</file>