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0" w:firstLineChars="0"/>
        <w:jc w:val="center"/>
        <w:textAlignment w:val="auto"/>
        <w:outlineLvl w:val="9"/>
        <w:rPr>
          <w:rFonts w:hint="eastAsia" w:ascii="方正小标宋简体" w:hAnsi="方正小标宋简体" w:eastAsia="方正小标宋简体" w:cs="方正小标宋简体"/>
          <w:snapToGrid/>
          <w:sz w:val="44"/>
          <w:szCs w:val="44"/>
        </w:rPr>
      </w:pPr>
      <w:r>
        <w:rPr>
          <w:rFonts w:hint="eastAsia" w:ascii="方正小标宋简体" w:hAnsi="方正小标宋简体" w:eastAsia="方正小标宋简体" w:cs="方正小标宋简体"/>
          <w:snapToGrid/>
          <w:sz w:val="44"/>
          <w:szCs w:val="44"/>
        </w:rPr>
        <w:t>《</w:t>
      </w:r>
      <w:r>
        <w:rPr>
          <w:rFonts w:hint="eastAsia" w:ascii="方正小标宋简体" w:hAnsi="方正小标宋简体" w:eastAsia="方正小标宋简体" w:cs="方正小标宋简体"/>
          <w:snapToGrid/>
          <w:sz w:val="44"/>
          <w:szCs w:val="44"/>
          <w:lang w:eastAsia="zh-CN"/>
        </w:rPr>
        <w:t>西安市重要矿产资源调查报告</w:t>
      </w:r>
      <w:r>
        <w:rPr>
          <w:rFonts w:hint="eastAsia" w:ascii="方正小标宋简体" w:hAnsi="方正小标宋简体" w:eastAsia="方正小标宋简体" w:cs="方正小标宋简体"/>
          <w:snapToGrid/>
          <w:sz w:val="44"/>
          <w:szCs w:val="44"/>
        </w:rPr>
        <w:t>》</w:t>
      </w:r>
      <w:r>
        <w:rPr>
          <w:rFonts w:hint="eastAsia" w:ascii="方正小标宋简体" w:hAnsi="方正小标宋简体" w:eastAsia="方正小标宋简体" w:cs="方正小标宋简体"/>
          <w:snapToGrid/>
          <w:sz w:val="44"/>
          <w:szCs w:val="44"/>
          <w:lang w:eastAsia="zh-CN"/>
        </w:rPr>
        <w:t>审查</w:t>
      </w:r>
      <w:r>
        <w:rPr>
          <w:rFonts w:hint="eastAsia" w:ascii="方正小标宋简体" w:hAnsi="方正小标宋简体" w:eastAsia="方正小标宋简体" w:cs="方正小标宋简体"/>
          <w:snapToGrid/>
          <w:sz w:val="44"/>
          <w:szCs w:val="44"/>
        </w:rPr>
        <w:t>意见书</w:t>
      </w:r>
    </w:p>
    <w:p>
      <w:pPr>
        <w:keepNext w:val="0"/>
        <w:keepLines w:val="0"/>
        <w:pageBreakBefore w:val="0"/>
        <w:kinsoku/>
        <w:wordWrap/>
        <w:overflowPunct/>
        <w:topLinePunct w:val="0"/>
        <w:bidi w:val="0"/>
        <w:adjustRightInd w:val="0"/>
        <w:snapToGrid w:val="0"/>
        <w:spacing w:line="600" w:lineRule="exact"/>
        <w:ind w:left="0" w:right="0" w:firstLine="0" w:firstLineChars="0"/>
        <w:jc w:val="both"/>
        <w:outlineLvl w:val="9"/>
        <w:rPr>
          <w:rFonts w:hint="eastAsia" w:ascii="仿宋_GB2312" w:hAnsi="仿宋_GB2312" w:eastAsia="仿宋_GB2312" w:cs="仿宋_GB2312"/>
          <w:sz w:val="32"/>
          <w:szCs w:val="32"/>
        </w:rPr>
      </w:pPr>
    </w:p>
    <w:p>
      <w:pPr>
        <w:pStyle w:val="5"/>
        <w:keepNext w:val="0"/>
        <w:keepLines w:val="0"/>
        <w:pageBreakBefore w:val="0"/>
        <w:kinsoku/>
        <w:wordWrap/>
        <w:overflowPunct/>
        <w:topLinePunct w:val="0"/>
        <w:bidi w:val="0"/>
        <w:adjustRightInd w:val="0"/>
        <w:snapToGrid w:val="0"/>
        <w:spacing w:line="600" w:lineRule="exact"/>
        <w:ind w:left="0" w:right="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kern w:val="0"/>
          <w:sz w:val="32"/>
          <w:szCs w:val="32"/>
        </w:rPr>
        <w:t>依据《陕西省自然资源厅关于印发压覆重要矿产资源白名单管理规则</w:t>
      </w:r>
      <w:r>
        <w:rPr>
          <w:rFonts w:hint="eastAsia" w:ascii="仿宋_GB2312" w:hAnsi="仿宋_GB2312" w:eastAsia="仿宋_GB2312" w:cs="仿宋_GB2312"/>
          <w:snapToGrid/>
          <w:kern w:val="0"/>
          <w:sz w:val="32"/>
          <w:szCs w:val="32"/>
          <w:lang w:val="en"/>
        </w:rPr>
        <w:t>（</w:t>
      </w:r>
      <w:r>
        <w:rPr>
          <w:rFonts w:hint="eastAsia" w:ascii="仿宋_GB2312" w:hAnsi="仿宋_GB2312" w:eastAsia="仿宋_GB2312" w:cs="仿宋_GB2312"/>
          <w:snapToGrid/>
          <w:kern w:val="0"/>
          <w:sz w:val="32"/>
          <w:szCs w:val="32"/>
        </w:rPr>
        <w:t>试行</w:t>
      </w:r>
      <w:r>
        <w:rPr>
          <w:rFonts w:hint="eastAsia" w:ascii="仿宋_GB2312" w:hAnsi="仿宋_GB2312" w:eastAsia="仿宋_GB2312" w:cs="仿宋_GB2312"/>
          <w:snapToGrid/>
          <w:kern w:val="0"/>
          <w:sz w:val="32"/>
          <w:szCs w:val="32"/>
          <w:lang w:val="en"/>
        </w:rPr>
        <w:t>）</w:t>
      </w:r>
      <w:r>
        <w:rPr>
          <w:rFonts w:hint="eastAsia" w:ascii="仿宋_GB2312" w:hAnsi="仿宋_GB2312" w:eastAsia="仿宋_GB2312" w:cs="仿宋_GB2312"/>
          <w:snapToGrid/>
          <w:kern w:val="0"/>
          <w:sz w:val="32"/>
          <w:szCs w:val="32"/>
        </w:rPr>
        <w:t>的通知》（陕自然资发〔2023〕49号）、《陕西省自然资源厅关于进一步推进“放管服”改革做好建设项目压覆重要矿产资源审批服务工作的通知》（</w:t>
      </w:r>
      <w:bookmarkStart w:id="0" w:name="_Hlk130460890"/>
      <w:r>
        <w:rPr>
          <w:rFonts w:hint="eastAsia" w:ascii="仿宋_GB2312" w:hAnsi="仿宋_GB2312" w:eastAsia="仿宋_GB2312" w:cs="仿宋_GB2312"/>
          <w:snapToGrid/>
          <w:kern w:val="0"/>
          <w:sz w:val="32"/>
          <w:szCs w:val="32"/>
        </w:rPr>
        <w:t>陕自然资规〔2023〕1号</w:t>
      </w:r>
      <w:bookmarkEnd w:id="0"/>
      <w:r>
        <w:rPr>
          <w:rFonts w:hint="eastAsia" w:ascii="仿宋_GB2312" w:hAnsi="仿宋_GB2312" w:eastAsia="仿宋_GB2312" w:cs="仿宋_GB2312"/>
          <w:snapToGrid/>
          <w:kern w:val="0"/>
          <w:sz w:val="32"/>
          <w:szCs w:val="32"/>
        </w:rPr>
        <w:t>）等有关文件</w:t>
      </w:r>
      <w:r>
        <w:rPr>
          <w:rFonts w:hint="eastAsia" w:ascii="仿宋_GB2312" w:hAnsi="仿宋_GB2312" w:eastAsia="仿宋_GB2312" w:cs="仿宋_GB2312"/>
          <w:spacing w:val="18"/>
          <w:sz w:val="32"/>
          <w:szCs w:val="32"/>
        </w:rPr>
        <w:t>，西安市自然资源和规划局委托西安地质矿</w:t>
      </w:r>
      <w:r>
        <w:rPr>
          <w:rFonts w:hint="eastAsia" w:ascii="仿宋_GB2312" w:hAnsi="仿宋_GB2312" w:eastAsia="仿宋_GB2312" w:cs="仿宋_GB2312"/>
          <w:spacing w:val="5"/>
          <w:sz w:val="32"/>
          <w:szCs w:val="32"/>
        </w:rPr>
        <w:t>产勘查开发院有限公司在西安市域范围内开展重要矿产资源调查工作，</w:t>
      </w:r>
      <w:r>
        <w:rPr>
          <w:rFonts w:hint="eastAsia" w:ascii="仿宋_GB2312" w:hAnsi="仿宋_GB2312" w:eastAsia="仿宋_GB2312" w:cs="仿宋_GB2312"/>
          <w:spacing w:val="17"/>
          <w:sz w:val="32"/>
          <w:szCs w:val="32"/>
        </w:rPr>
        <w:t>并编写了《西安市重要矿产资源调查报告》</w:t>
      </w:r>
      <w:r>
        <w:rPr>
          <w:rFonts w:hint="eastAsia" w:ascii="仿宋_GB2312" w:hAnsi="仿宋_GB2312" w:eastAsia="仿宋_GB2312" w:cs="仿宋_GB2312"/>
          <w:spacing w:val="17"/>
          <w:sz w:val="32"/>
          <w:szCs w:val="32"/>
          <w:lang w:val="en"/>
        </w:rPr>
        <w:t>（</w:t>
      </w:r>
      <w:r>
        <w:rPr>
          <w:rFonts w:hint="eastAsia" w:ascii="仿宋_GB2312" w:hAnsi="仿宋_GB2312" w:eastAsia="仿宋_GB2312" w:cs="仿宋_GB2312"/>
          <w:spacing w:val="17"/>
          <w:sz w:val="32"/>
          <w:szCs w:val="32"/>
        </w:rPr>
        <w:t>简称《调</w:t>
      </w:r>
      <w:r>
        <w:rPr>
          <w:rFonts w:hint="eastAsia" w:ascii="仿宋_GB2312" w:hAnsi="仿宋_GB2312" w:eastAsia="仿宋_GB2312" w:cs="仿宋_GB2312"/>
          <w:spacing w:val="16"/>
          <w:sz w:val="32"/>
          <w:szCs w:val="32"/>
        </w:rPr>
        <w:t>查报告》</w:t>
      </w:r>
      <w:r>
        <w:rPr>
          <w:rFonts w:hint="eastAsia" w:ascii="仿宋_GB2312" w:hAnsi="仿宋_GB2312" w:eastAsia="仿宋_GB2312" w:cs="仿宋_GB2312"/>
          <w:spacing w:val="16"/>
          <w:sz w:val="32"/>
          <w:szCs w:val="32"/>
          <w:lang w:val="en"/>
        </w:rPr>
        <w:t>）</w:t>
      </w:r>
      <w:r>
        <w:rPr>
          <w:rFonts w:hint="eastAsia" w:ascii="仿宋_GB2312" w:hAnsi="仿宋_GB2312" w:eastAsia="仿宋_GB2312" w:cs="仿宋_GB2312"/>
          <w:spacing w:val="16"/>
          <w:sz w:val="32"/>
          <w:szCs w:val="32"/>
        </w:rPr>
        <w:t>。受</w:t>
      </w:r>
      <w:r>
        <w:rPr>
          <w:rFonts w:hint="eastAsia" w:ascii="仿宋_GB2312" w:hAnsi="仿宋_GB2312" w:eastAsia="仿宋_GB2312" w:cs="仿宋_GB2312"/>
          <w:spacing w:val="20"/>
          <w:sz w:val="32"/>
          <w:szCs w:val="32"/>
        </w:rPr>
        <w:t>省自然资源厅委托</w:t>
      </w:r>
      <w:r>
        <w:rPr>
          <w:rFonts w:hint="eastAsia" w:ascii="仿宋_GB2312" w:hAnsi="仿宋_GB2312" w:eastAsia="仿宋_GB2312" w:cs="仿宋_GB2312"/>
          <w:spacing w:val="20"/>
          <w:sz w:val="32"/>
          <w:szCs w:val="32"/>
          <w:lang w:val="en"/>
        </w:rPr>
        <w:t>（</w:t>
      </w:r>
      <w:r>
        <w:rPr>
          <w:rFonts w:hint="eastAsia" w:ascii="仿宋_GB2312" w:hAnsi="仿宋_GB2312" w:eastAsia="仿宋_GB2312" w:cs="仿宋_GB2312"/>
          <w:spacing w:val="20"/>
          <w:sz w:val="32"/>
          <w:szCs w:val="32"/>
        </w:rPr>
        <w:t>陕自然资矿储委函</w:t>
      </w:r>
      <w:r>
        <w:rPr>
          <w:rFonts w:hint="eastAsia" w:ascii="仿宋_GB2312" w:hAnsi="仿宋_GB2312" w:eastAsia="仿宋_GB2312" w:cs="仿宋_GB2312"/>
          <w:snapToGrid/>
          <w:kern w:val="0"/>
          <w:sz w:val="32"/>
          <w:szCs w:val="32"/>
        </w:rPr>
        <w:t>〔202</w:t>
      </w:r>
      <w:r>
        <w:rPr>
          <w:rFonts w:hint="eastAsia" w:ascii="仿宋_GB2312" w:hAnsi="仿宋_GB2312" w:eastAsia="仿宋_GB2312" w:cs="仿宋_GB2312"/>
          <w:snapToGrid/>
          <w:kern w:val="0"/>
          <w:sz w:val="32"/>
          <w:szCs w:val="32"/>
          <w:lang w:val="en-US" w:eastAsia="zh-CN"/>
        </w:rPr>
        <w:t>5</w:t>
      </w:r>
      <w:r>
        <w:rPr>
          <w:rFonts w:hint="eastAsia" w:ascii="仿宋_GB2312" w:hAnsi="仿宋_GB2312" w:eastAsia="仿宋_GB2312" w:cs="仿宋_GB2312"/>
          <w:snapToGrid/>
          <w:kern w:val="0"/>
          <w:sz w:val="32"/>
          <w:szCs w:val="32"/>
        </w:rPr>
        <w:t>〕</w:t>
      </w:r>
      <w:r>
        <w:rPr>
          <w:rFonts w:hint="eastAsia" w:ascii="仿宋_GB2312" w:hAnsi="仿宋_GB2312" w:eastAsia="仿宋_GB2312" w:cs="仿宋_GB2312"/>
          <w:spacing w:val="19"/>
          <w:sz w:val="32"/>
          <w:szCs w:val="32"/>
        </w:rPr>
        <w:t>第69号</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
        </w:rPr>
        <w:t>，</w:t>
      </w:r>
      <w:r>
        <w:rPr>
          <w:rFonts w:hint="eastAsia" w:ascii="仿宋_GB2312" w:hAnsi="仿宋_GB2312" w:eastAsia="仿宋_GB2312" w:cs="仿宋_GB2312"/>
          <w:spacing w:val="19"/>
          <w:sz w:val="32"/>
          <w:szCs w:val="32"/>
        </w:rPr>
        <w:t>陕西省矿产</w:t>
      </w:r>
      <w:r>
        <w:rPr>
          <w:rFonts w:hint="eastAsia" w:ascii="仿宋_GB2312" w:hAnsi="仿宋_GB2312" w:eastAsia="仿宋_GB2312" w:cs="仿宋_GB2312"/>
          <w:spacing w:val="7"/>
          <w:sz w:val="32"/>
          <w:szCs w:val="32"/>
        </w:rPr>
        <w:t>资源调查评审中心组织有关专家对《调查报告》进行了审查，</w:t>
      </w:r>
      <w:r>
        <w:rPr>
          <w:rFonts w:hint="eastAsia" w:ascii="仿宋_GB2312" w:hAnsi="仿宋_GB2312" w:eastAsia="仿宋_GB2312" w:cs="仿宋_GB2312"/>
          <w:spacing w:val="1"/>
          <w:sz w:val="32"/>
          <w:szCs w:val="32"/>
        </w:rPr>
        <w:t>评审意见如下：</w:t>
      </w:r>
    </w:p>
    <w:p>
      <w:pPr>
        <w:pStyle w:val="4"/>
        <w:keepNext w:val="0"/>
        <w:keepLines w:val="0"/>
        <w:pageBreakBefore w:val="0"/>
        <w:widowControl w:val="0"/>
        <w:kinsoku/>
        <w:wordWrap/>
        <w:overflowPunct w:val="0"/>
        <w:topLinePunct w:val="0"/>
        <w:autoSpaceDE/>
        <w:autoSpaceDN/>
        <w:bidi w:val="0"/>
        <w:adjustRightInd w:val="0"/>
        <w:snapToGrid w:val="0"/>
        <w:spacing w:line="560" w:lineRule="exact"/>
        <w:ind w:firstLineChars="200"/>
        <w:jc w:val="both"/>
        <w:textAlignment w:val="auto"/>
        <w:rPr>
          <w:rFonts w:hint="eastAsia"/>
          <w:snapToGrid w:val="0"/>
          <w:kern w:val="2"/>
          <w:sz w:val="32"/>
          <w:szCs w:val="32"/>
          <w:lang w:eastAsia="zh-CN"/>
        </w:rPr>
      </w:pPr>
      <w:r>
        <w:rPr>
          <w:rFonts w:hint="eastAsia"/>
          <w:snapToGrid w:val="0"/>
          <w:kern w:val="2"/>
          <w:sz w:val="32"/>
          <w:szCs w:val="32"/>
          <w:lang w:eastAsia="zh-CN"/>
        </w:rPr>
        <w:t>一、概况</w:t>
      </w:r>
    </w:p>
    <w:p>
      <w:pPr>
        <w:pStyle w:val="5"/>
        <w:keepNext w:val="0"/>
        <w:keepLines w:val="0"/>
        <w:pageBreakBefore w:val="0"/>
        <w:kinsoku/>
        <w:wordWrap/>
        <w:overflowPunct/>
        <w:topLinePunct w:val="0"/>
        <w:bidi w:val="0"/>
        <w:adjustRightInd w:val="0"/>
        <w:snapToGrid w:val="0"/>
        <w:spacing w:line="600" w:lineRule="exact"/>
        <w:ind w:left="0" w:right="0" w:firstLine="704"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本次调查区范围为第三次全国国土调查确定的西安市所辖13个区</w:t>
      </w:r>
      <w:r>
        <w:rPr>
          <w:rFonts w:hint="eastAsia" w:ascii="仿宋_GB2312" w:hAnsi="仿宋_GB2312" w:eastAsia="仿宋_GB2312" w:cs="仿宋_GB2312"/>
          <w:spacing w:val="13"/>
          <w:sz w:val="32"/>
          <w:szCs w:val="32"/>
          <w:lang w:val="en"/>
        </w:rPr>
        <w:t>（</w:t>
      </w:r>
      <w:r>
        <w:rPr>
          <w:rFonts w:hint="eastAsia" w:ascii="仿宋_GB2312" w:hAnsi="仿宋_GB2312" w:eastAsia="仿宋_GB2312" w:cs="仿宋_GB2312"/>
          <w:spacing w:val="13"/>
          <w:sz w:val="32"/>
          <w:szCs w:val="32"/>
        </w:rPr>
        <w:t>县</w:t>
      </w:r>
      <w:r>
        <w:rPr>
          <w:rFonts w:hint="eastAsia" w:ascii="仿宋_GB2312" w:hAnsi="仿宋_GB2312" w:eastAsia="仿宋_GB2312" w:cs="仿宋_GB2312"/>
          <w:spacing w:val="13"/>
          <w:sz w:val="32"/>
          <w:szCs w:val="32"/>
          <w:lang w:val="en"/>
        </w:rPr>
        <w:t>）</w:t>
      </w:r>
      <w:r>
        <w:rPr>
          <w:rFonts w:hint="eastAsia" w:ascii="仿宋_GB2312" w:hAnsi="仿宋_GB2312" w:eastAsia="仿宋_GB2312" w:cs="仿宋_GB2312"/>
          <w:spacing w:val="13"/>
          <w:sz w:val="32"/>
          <w:szCs w:val="32"/>
        </w:rPr>
        <w:t>行政界线范围，包括11个区</w:t>
      </w:r>
      <w:r>
        <w:rPr>
          <w:rFonts w:hint="eastAsia" w:ascii="仿宋_GB2312" w:hAnsi="仿宋_GB2312" w:eastAsia="仿宋_GB2312" w:cs="仿宋_GB2312"/>
          <w:spacing w:val="13"/>
          <w:sz w:val="32"/>
          <w:szCs w:val="32"/>
          <w:lang w:val="en"/>
        </w:rPr>
        <w:t>（</w:t>
      </w:r>
      <w:r>
        <w:rPr>
          <w:rFonts w:hint="eastAsia" w:ascii="仿宋_GB2312" w:hAnsi="仿宋_GB2312" w:eastAsia="仿宋_GB2312" w:cs="仿宋_GB2312"/>
          <w:spacing w:val="13"/>
          <w:sz w:val="32"/>
          <w:szCs w:val="32"/>
        </w:rPr>
        <w:t>新城区、碑林区、莲湖区、灞桥区、</w:t>
      </w:r>
      <w:r>
        <w:rPr>
          <w:rFonts w:hint="eastAsia" w:ascii="仿宋_GB2312" w:hAnsi="仿宋_GB2312" w:eastAsia="仿宋_GB2312" w:cs="仿宋_GB2312"/>
          <w:spacing w:val="16"/>
          <w:sz w:val="32"/>
          <w:szCs w:val="32"/>
        </w:rPr>
        <w:t>未央区、雁塔区、阎良区、临潼区、长安区、高陵区、鄠邑</w:t>
      </w:r>
      <w:r>
        <w:rPr>
          <w:rFonts w:hint="eastAsia" w:ascii="仿宋_GB2312" w:hAnsi="仿宋_GB2312" w:eastAsia="仿宋_GB2312" w:cs="仿宋_GB2312"/>
          <w:spacing w:val="15"/>
          <w:sz w:val="32"/>
          <w:szCs w:val="32"/>
        </w:rPr>
        <w:t>区</w:t>
      </w:r>
      <w:r>
        <w:rPr>
          <w:rFonts w:hint="eastAsia" w:ascii="仿宋_GB2312" w:hAnsi="仿宋_GB2312" w:eastAsia="仿宋_GB2312" w:cs="仿宋_GB2312"/>
          <w:spacing w:val="15"/>
          <w:sz w:val="32"/>
          <w:szCs w:val="32"/>
          <w:lang w:val="en"/>
        </w:rPr>
        <w:t>）</w:t>
      </w:r>
      <w:r>
        <w:rPr>
          <w:rFonts w:hint="eastAsia" w:ascii="仿宋_GB2312" w:hAnsi="仿宋_GB2312" w:eastAsia="仿宋_GB2312" w:cs="仿宋_GB2312"/>
          <w:spacing w:val="15"/>
          <w:sz w:val="32"/>
          <w:szCs w:val="32"/>
        </w:rPr>
        <w:t>及2个</w:t>
      </w:r>
      <w:r>
        <w:rPr>
          <w:rFonts w:hint="eastAsia" w:ascii="仿宋_GB2312" w:hAnsi="仿宋_GB2312" w:eastAsia="仿宋_GB2312" w:cs="仿宋_GB2312"/>
          <w:spacing w:val="17"/>
          <w:sz w:val="32"/>
          <w:szCs w:val="32"/>
        </w:rPr>
        <w:t>县</w:t>
      </w:r>
      <w:r>
        <w:rPr>
          <w:rFonts w:hint="eastAsia" w:ascii="仿宋_GB2312" w:hAnsi="仿宋_GB2312" w:eastAsia="仿宋_GB2312" w:cs="仿宋_GB2312"/>
          <w:spacing w:val="17"/>
          <w:sz w:val="32"/>
          <w:szCs w:val="32"/>
          <w:lang w:val="en"/>
        </w:rPr>
        <w:t>（</w:t>
      </w:r>
      <w:r>
        <w:rPr>
          <w:rFonts w:hint="eastAsia" w:ascii="仿宋_GB2312" w:hAnsi="仿宋_GB2312" w:eastAsia="仿宋_GB2312" w:cs="仿宋_GB2312"/>
          <w:spacing w:val="17"/>
          <w:sz w:val="32"/>
          <w:szCs w:val="32"/>
        </w:rPr>
        <w:t>蓝田县、周至县</w:t>
      </w:r>
      <w:r>
        <w:rPr>
          <w:rFonts w:hint="eastAsia" w:ascii="仿宋_GB2312" w:hAnsi="仿宋_GB2312" w:eastAsia="仿宋_GB2312" w:cs="仿宋_GB2312"/>
          <w:spacing w:val="17"/>
          <w:sz w:val="32"/>
          <w:szCs w:val="32"/>
          <w:lang w:val="en"/>
        </w:rPr>
        <w:t>），</w:t>
      </w:r>
      <w:r>
        <w:rPr>
          <w:rFonts w:hint="eastAsia" w:ascii="仿宋_GB2312" w:hAnsi="仿宋_GB2312" w:eastAsia="仿宋_GB2312" w:cs="仿宋_GB2312"/>
          <w:spacing w:val="17"/>
          <w:sz w:val="32"/>
          <w:szCs w:val="32"/>
        </w:rPr>
        <w:t>面积共计10096.89</w:t>
      </w:r>
      <w:r>
        <w:rPr>
          <w:rFonts w:hint="eastAsia" w:ascii="仿宋_GB2312" w:hAnsi="仿宋_GB2312" w:eastAsia="仿宋_GB2312" w:cs="仿宋_GB2312"/>
          <w:sz w:val="32"/>
          <w:szCs w:val="32"/>
        </w:rPr>
        <w:t>km</w:t>
      </w:r>
      <w:r>
        <w:rPr>
          <w:rFonts w:hint="eastAsia" w:ascii="仿宋_GB2312" w:hAnsi="仿宋_GB2312" w:eastAsia="仿宋_GB2312" w:cs="仿宋_GB2312"/>
          <w:spacing w:val="17"/>
          <w:sz w:val="32"/>
          <w:szCs w:val="32"/>
        </w:rPr>
        <w:t>²。</w:t>
      </w:r>
      <w:r>
        <w:rPr>
          <w:rFonts w:hint="eastAsia" w:ascii="仿宋_GB2312" w:hAnsi="仿宋_GB2312" w:eastAsia="仿宋_GB2312" w:cs="仿宋_GB2312"/>
          <w:spacing w:val="16"/>
          <w:sz w:val="32"/>
          <w:szCs w:val="32"/>
        </w:rPr>
        <w:t>西</w:t>
      </w:r>
      <w:r>
        <w:rPr>
          <w:rFonts w:hint="eastAsia" w:ascii="仿宋_GB2312" w:hAnsi="仿宋_GB2312" w:eastAsia="仿宋_GB2312" w:cs="仿宋_GB2312"/>
          <w:spacing w:val="5"/>
          <w:sz w:val="32"/>
          <w:szCs w:val="32"/>
        </w:rPr>
        <w:t>安市交通位置优越，京昆、包茂、福银、连霍</w:t>
      </w:r>
      <w:r>
        <w:rPr>
          <w:rFonts w:hint="eastAsia" w:ascii="仿宋_GB2312" w:hAnsi="仿宋_GB2312" w:eastAsia="仿宋_GB2312" w:cs="仿宋_GB2312"/>
          <w:spacing w:val="4"/>
          <w:sz w:val="32"/>
          <w:szCs w:val="32"/>
        </w:rPr>
        <w:t>等9条高速公路汇交于此，</w:t>
      </w:r>
      <w:r>
        <w:rPr>
          <w:rFonts w:hint="eastAsia" w:ascii="仿宋_GB2312" w:hAnsi="仿宋_GB2312" w:eastAsia="仿宋_GB2312" w:cs="仿宋_GB2312"/>
          <w:spacing w:val="6"/>
          <w:sz w:val="32"/>
          <w:szCs w:val="32"/>
        </w:rPr>
        <w:t>6条国道干线通过，市区与所辖区</w:t>
      </w:r>
      <w:r>
        <w:rPr>
          <w:rFonts w:hint="eastAsia" w:ascii="仿宋_GB2312" w:hAnsi="仿宋_GB2312" w:eastAsia="仿宋_GB2312" w:cs="仿宋_GB2312"/>
          <w:spacing w:val="6"/>
          <w:sz w:val="32"/>
          <w:szCs w:val="32"/>
          <w:lang w:val="en"/>
        </w:rPr>
        <w:t>（</w:t>
      </w:r>
      <w:r>
        <w:rPr>
          <w:rFonts w:hint="eastAsia" w:ascii="仿宋_GB2312" w:hAnsi="仿宋_GB2312" w:eastAsia="仿宋_GB2312" w:cs="仿宋_GB2312"/>
          <w:spacing w:val="6"/>
          <w:sz w:val="32"/>
          <w:szCs w:val="32"/>
        </w:rPr>
        <w:t>县</w:t>
      </w:r>
      <w:r>
        <w:rPr>
          <w:rFonts w:hint="eastAsia" w:ascii="仿宋_GB2312" w:hAnsi="仿宋_GB2312" w:eastAsia="仿宋_GB2312" w:cs="仿宋_GB2312"/>
          <w:spacing w:val="6"/>
          <w:sz w:val="32"/>
          <w:szCs w:val="32"/>
          <w:lang w:val="en"/>
        </w:rPr>
        <w:t>）</w:t>
      </w:r>
      <w:r>
        <w:rPr>
          <w:rFonts w:hint="eastAsia" w:ascii="仿宋_GB2312" w:hAnsi="仿宋_GB2312" w:eastAsia="仿宋_GB2312" w:cs="仿宋_GB2312"/>
          <w:spacing w:val="6"/>
          <w:sz w:val="32"/>
          <w:szCs w:val="32"/>
        </w:rPr>
        <w:t>形成紧密的交通网络，城市公交、</w:t>
      </w:r>
      <w:r>
        <w:rPr>
          <w:rFonts w:hint="eastAsia" w:ascii="仿宋_GB2312" w:hAnsi="仿宋_GB2312" w:eastAsia="仿宋_GB2312" w:cs="仿宋_GB2312"/>
          <w:spacing w:val="2"/>
          <w:sz w:val="32"/>
          <w:szCs w:val="32"/>
        </w:rPr>
        <w:t>地铁及过境公路、铁路、机场等构成西安都市圈及全国交通枢纽。</w:t>
      </w:r>
    </w:p>
    <w:p>
      <w:pPr>
        <w:pStyle w:val="4"/>
        <w:keepNext w:val="0"/>
        <w:keepLines w:val="0"/>
        <w:pageBreakBefore w:val="0"/>
        <w:widowControl w:val="0"/>
        <w:kinsoku/>
        <w:wordWrap/>
        <w:overflowPunct w:val="0"/>
        <w:topLinePunct w:val="0"/>
        <w:autoSpaceDE/>
        <w:autoSpaceDN/>
        <w:bidi w:val="0"/>
        <w:adjustRightInd w:val="0"/>
        <w:snapToGrid w:val="0"/>
        <w:spacing w:line="560" w:lineRule="exact"/>
        <w:ind w:firstLineChars="200"/>
        <w:jc w:val="both"/>
        <w:textAlignment w:val="auto"/>
        <w:rPr>
          <w:rFonts w:hint="eastAsia"/>
          <w:snapToGrid w:val="0"/>
          <w:kern w:val="2"/>
          <w:sz w:val="32"/>
          <w:szCs w:val="32"/>
          <w:lang w:eastAsia="zh-CN"/>
        </w:rPr>
      </w:pPr>
      <w:r>
        <w:rPr>
          <w:rFonts w:hint="eastAsia"/>
          <w:snapToGrid w:val="0"/>
          <w:kern w:val="2"/>
          <w:sz w:val="32"/>
          <w:szCs w:val="32"/>
          <w:lang w:eastAsia="zh-CN"/>
        </w:rPr>
        <w:t>二、矿业权设置</w:t>
      </w:r>
    </w:p>
    <w:p>
      <w:pPr>
        <w:pStyle w:val="5"/>
        <w:keepNext w:val="0"/>
        <w:keepLines w:val="0"/>
        <w:pageBreakBefore w:val="0"/>
        <w:kinsoku/>
        <w:wordWrap/>
        <w:overflowPunct/>
        <w:topLinePunct w:val="0"/>
        <w:bidi w:val="0"/>
        <w:adjustRightInd w:val="0"/>
        <w:snapToGrid w:val="0"/>
        <w:spacing w:line="600" w:lineRule="exact"/>
        <w:ind w:left="0" w:right="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截至2020年底，西安市境内秦岭山地区矿业权已全部退出，涉及金、</w:t>
      </w:r>
      <w:r>
        <w:rPr>
          <w:rFonts w:hint="eastAsia" w:ascii="仿宋_GB2312" w:hAnsi="仿宋_GB2312" w:eastAsia="仿宋_GB2312" w:cs="仿宋_GB2312"/>
          <w:spacing w:val="13"/>
          <w:sz w:val="32"/>
          <w:szCs w:val="32"/>
        </w:rPr>
        <w:t>铅、锌、铁、铜等重要矿种矿山共8家，其中鄠邑区3</w:t>
      </w:r>
      <w:r>
        <w:rPr>
          <w:rFonts w:hint="eastAsia" w:ascii="仿宋_GB2312" w:hAnsi="仿宋_GB2312" w:eastAsia="仿宋_GB2312" w:cs="仿宋_GB2312"/>
          <w:spacing w:val="12"/>
          <w:sz w:val="32"/>
          <w:szCs w:val="32"/>
        </w:rPr>
        <w:t>家、蓝田县2家、</w:t>
      </w:r>
      <w:r>
        <w:rPr>
          <w:rFonts w:hint="eastAsia" w:ascii="仿宋_GB2312" w:hAnsi="仿宋_GB2312" w:eastAsia="仿宋_GB2312" w:cs="仿宋_GB2312"/>
          <w:spacing w:val="10"/>
          <w:sz w:val="32"/>
          <w:szCs w:val="32"/>
        </w:rPr>
        <w:t>周至县3家。截至2023年底，渭河盆地区粘土砖厂全部关闭。</w:t>
      </w:r>
    </w:p>
    <w:p>
      <w:pPr>
        <w:pStyle w:val="5"/>
        <w:keepNext w:val="0"/>
        <w:keepLines w:val="0"/>
        <w:pageBreakBefore w:val="0"/>
        <w:kinsoku/>
        <w:wordWrap/>
        <w:overflowPunct/>
        <w:topLinePunct w:val="0"/>
        <w:bidi w:val="0"/>
        <w:adjustRightInd w:val="0"/>
        <w:snapToGrid w:val="0"/>
        <w:spacing w:line="600" w:lineRule="exact"/>
        <w:ind w:left="0" w:right="0" w:firstLine="792"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38"/>
          <w:sz w:val="32"/>
          <w:szCs w:val="32"/>
        </w:rPr>
        <w:t>截至2025年5月底，西安市有采矿权4个</w:t>
      </w:r>
      <w:r>
        <w:rPr>
          <w:rFonts w:hint="eastAsia" w:ascii="仿宋_GB2312" w:hAnsi="仿宋_GB2312" w:eastAsia="仿宋_GB2312" w:cs="仿宋_GB2312"/>
          <w:spacing w:val="38"/>
          <w:sz w:val="32"/>
          <w:szCs w:val="32"/>
          <w:lang w:val="en"/>
        </w:rPr>
        <w:t>，</w:t>
      </w:r>
      <w:r>
        <w:rPr>
          <w:rFonts w:hint="eastAsia" w:ascii="仿宋_GB2312" w:hAnsi="仿宋_GB2312" w:eastAsia="仿宋_GB2312" w:cs="仿宋_GB2312"/>
          <w:spacing w:val="38"/>
          <w:sz w:val="32"/>
          <w:szCs w:val="32"/>
        </w:rPr>
        <w:t>其中地</w:t>
      </w:r>
      <w:r>
        <w:rPr>
          <w:rFonts w:hint="eastAsia" w:ascii="仿宋_GB2312" w:hAnsi="仿宋_GB2312" w:eastAsia="仿宋_GB2312" w:cs="仿宋_GB2312"/>
          <w:spacing w:val="37"/>
          <w:sz w:val="32"/>
          <w:szCs w:val="32"/>
        </w:rPr>
        <w:t>热3</w:t>
      </w:r>
      <w:r>
        <w:rPr>
          <w:rFonts w:hint="eastAsia" w:ascii="仿宋_GB2312" w:hAnsi="仿宋_GB2312" w:eastAsia="仿宋_GB2312" w:cs="仿宋_GB2312"/>
          <w:spacing w:val="15"/>
          <w:sz w:val="32"/>
          <w:szCs w:val="32"/>
        </w:rPr>
        <w:t>个、矿泉水1个，均为重要矿产。地热采矿权分布在</w:t>
      </w:r>
      <w:r>
        <w:rPr>
          <w:rFonts w:hint="eastAsia" w:ascii="仿宋_GB2312" w:hAnsi="仿宋_GB2312" w:eastAsia="仿宋_GB2312" w:cs="仿宋_GB2312"/>
          <w:spacing w:val="14"/>
          <w:sz w:val="32"/>
          <w:szCs w:val="32"/>
        </w:rPr>
        <w:t>碑林区</w:t>
      </w:r>
      <w:r>
        <w:rPr>
          <w:rFonts w:hint="eastAsia" w:ascii="仿宋_GB2312" w:hAnsi="仿宋_GB2312" w:eastAsia="仿宋_GB2312" w:cs="仿宋_GB2312"/>
          <w:spacing w:val="14"/>
          <w:sz w:val="32"/>
          <w:szCs w:val="32"/>
          <w:lang w:val="en"/>
        </w:rPr>
        <w:t>（</w:t>
      </w:r>
      <w:r>
        <w:rPr>
          <w:rFonts w:hint="eastAsia" w:ascii="仿宋_GB2312" w:hAnsi="仿宋_GB2312" w:eastAsia="仿宋_GB2312" w:cs="仿宋_GB2312"/>
          <w:spacing w:val="14"/>
          <w:sz w:val="32"/>
          <w:szCs w:val="32"/>
        </w:rPr>
        <w:t>2个</w:t>
      </w:r>
      <w:r>
        <w:rPr>
          <w:rFonts w:hint="eastAsia" w:ascii="仿宋_GB2312" w:hAnsi="仿宋_GB2312" w:eastAsia="仿宋_GB2312" w:cs="仿宋_GB2312"/>
          <w:spacing w:val="14"/>
          <w:sz w:val="32"/>
          <w:szCs w:val="32"/>
          <w:lang w:val="en"/>
        </w:rPr>
        <w:t>）</w:t>
      </w:r>
      <w:r>
        <w:rPr>
          <w:rFonts w:hint="eastAsia" w:ascii="仿宋_GB2312" w:hAnsi="仿宋_GB2312" w:eastAsia="仿宋_GB2312" w:cs="仿宋_GB2312"/>
          <w:spacing w:val="14"/>
          <w:sz w:val="32"/>
          <w:szCs w:val="32"/>
        </w:rPr>
        <w:t>、莲</w:t>
      </w:r>
      <w:r>
        <w:rPr>
          <w:rFonts w:hint="eastAsia" w:ascii="仿宋_GB2312" w:hAnsi="仿宋_GB2312" w:eastAsia="仿宋_GB2312" w:cs="仿宋_GB2312"/>
          <w:spacing w:val="35"/>
          <w:sz w:val="32"/>
          <w:szCs w:val="32"/>
        </w:rPr>
        <w:t>湖区</w:t>
      </w:r>
      <w:r>
        <w:rPr>
          <w:rFonts w:hint="eastAsia" w:ascii="仿宋_GB2312" w:hAnsi="仿宋_GB2312" w:eastAsia="仿宋_GB2312" w:cs="仿宋_GB2312"/>
          <w:spacing w:val="35"/>
          <w:sz w:val="32"/>
          <w:szCs w:val="32"/>
          <w:lang w:val="en"/>
        </w:rPr>
        <w:t>（</w:t>
      </w:r>
      <w:r>
        <w:rPr>
          <w:rFonts w:hint="eastAsia" w:ascii="仿宋_GB2312" w:hAnsi="仿宋_GB2312" w:eastAsia="仿宋_GB2312" w:cs="仿宋_GB2312"/>
          <w:spacing w:val="35"/>
          <w:sz w:val="32"/>
          <w:szCs w:val="32"/>
        </w:rPr>
        <w:t>1个</w:t>
      </w:r>
      <w:r>
        <w:rPr>
          <w:rFonts w:hint="eastAsia" w:ascii="仿宋_GB2312" w:hAnsi="仿宋_GB2312" w:eastAsia="仿宋_GB2312" w:cs="仿宋_GB2312"/>
          <w:spacing w:val="35"/>
          <w:sz w:val="32"/>
          <w:szCs w:val="32"/>
          <w:lang w:val="en"/>
        </w:rPr>
        <w:t>），</w:t>
      </w:r>
      <w:r>
        <w:rPr>
          <w:rFonts w:hint="eastAsia" w:ascii="仿宋_GB2312" w:hAnsi="仿宋_GB2312" w:eastAsia="仿宋_GB2312" w:cs="仿宋_GB2312"/>
          <w:spacing w:val="35"/>
          <w:sz w:val="32"/>
          <w:szCs w:val="32"/>
        </w:rPr>
        <w:t>矿泉水采矿权分布在长安区</w:t>
      </w:r>
      <w:r>
        <w:rPr>
          <w:rFonts w:hint="eastAsia" w:ascii="仿宋_GB2312" w:hAnsi="仿宋_GB2312" w:eastAsia="仿宋_GB2312" w:cs="仿宋_GB2312"/>
          <w:spacing w:val="35"/>
          <w:sz w:val="32"/>
          <w:szCs w:val="32"/>
          <w:lang w:val="en"/>
        </w:rPr>
        <w:t>（</w:t>
      </w:r>
      <w:r>
        <w:rPr>
          <w:rFonts w:hint="eastAsia" w:ascii="仿宋_GB2312" w:hAnsi="仿宋_GB2312" w:eastAsia="仿宋_GB2312" w:cs="仿宋_GB2312"/>
          <w:spacing w:val="35"/>
          <w:sz w:val="32"/>
          <w:szCs w:val="32"/>
        </w:rPr>
        <w:t>1个</w:t>
      </w:r>
      <w:r>
        <w:rPr>
          <w:rFonts w:hint="eastAsia" w:ascii="仿宋_GB2312" w:hAnsi="仿宋_GB2312" w:eastAsia="仿宋_GB2312" w:cs="仿宋_GB2312"/>
          <w:spacing w:val="35"/>
          <w:sz w:val="32"/>
          <w:szCs w:val="32"/>
          <w:lang w:val="en"/>
        </w:rPr>
        <w:t>）</w:t>
      </w:r>
      <w:r>
        <w:rPr>
          <w:rFonts w:hint="eastAsia" w:ascii="仿宋_GB2312" w:hAnsi="仿宋_GB2312" w:eastAsia="仿宋_GB2312" w:cs="仿宋_GB2312"/>
          <w:spacing w:val="35"/>
          <w:sz w:val="32"/>
          <w:szCs w:val="32"/>
        </w:rPr>
        <w:t>。</w:t>
      </w:r>
    </w:p>
    <w:p>
      <w:pPr>
        <w:pStyle w:val="4"/>
        <w:keepNext w:val="0"/>
        <w:keepLines w:val="0"/>
        <w:pageBreakBefore w:val="0"/>
        <w:widowControl w:val="0"/>
        <w:kinsoku/>
        <w:wordWrap/>
        <w:overflowPunct w:val="0"/>
        <w:topLinePunct w:val="0"/>
        <w:autoSpaceDE/>
        <w:autoSpaceDN/>
        <w:bidi w:val="0"/>
        <w:adjustRightInd w:val="0"/>
        <w:snapToGrid w:val="0"/>
        <w:spacing w:line="560" w:lineRule="exact"/>
        <w:ind w:firstLineChars="200"/>
        <w:jc w:val="both"/>
        <w:textAlignment w:val="auto"/>
        <w:rPr>
          <w:rFonts w:hint="eastAsia"/>
          <w:snapToGrid w:val="0"/>
          <w:kern w:val="2"/>
          <w:sz w:val="32"/>
          <w:szCs w:val="32"/>
          <w:lang w:eastAsia="zh-CN"/>
        </w:rPr>
      </w:pPr>
      <w:r>
        <w:rPr>
          <w:rFonts w:hint="eastAsia"/>
          <w:snapToGrid w:val="0"/>
          <w:kern w:val="2"/>
          <w:sz w:val="32"/>
          <w:szCs w:val="32"/>
          <w:lang w:eastAsia="zh-CN"/>
        </w:rPr>
        <w:t>三、调查区矿产资源状况</w:t>
      </w:r>
    </w:p>
    <w:p>
      <w:pPr>
        <w:pStyle w:val="5"/>
        <w:keepNext w:val="0"/>
        <w:keepLines w:val="0"/>
        <w:pageBreakBefore w:val="0"/>
        <w:kinsoku/>
        <w:wordWrap/>
        <w:overflowPunct/>
        <w:topLinePunct w:val="0"/>
        <w:bidi w:val="0"/>
        <w:adjustRightInd w:val="0"/>
        <w:snapToGrid w:val="0"/>
        <w:spacing w:line="600" w:lineRule="exact"/>
        <w:ind w:left="0" w:right="0" w:firstLine="704" w:firstLineChars="200"/>
        <w:jc w:val="both"/>
        <w:outlineLvl w:val="9"/>
        <w:rPr>
          <w:rFonts w:hint="eastAsia" w:ascii="楷体_GB2312" w:hAnsi="楷体_GB2312" w:eastAsia="楷体_GB2312" w:cs="楷体_GB2312"/>
          <w:sz w:val="32"/>
          <w:szCs w:val="32"/>
        </w:rPr>
      </w:pPr>
      <w:r>
        <w:rPr>
          <w:rFonts w:hint="eastAsia" w:ascii="楷体_GB2312" w:hAnsi="楷体_GB2312" w:eastAsia="楷体_GB2312" w:cs="楷体_GB2312"/>
          <w:spacing w:val="16"/>
          <w:sz w:val="32"/>
          <w:szCs w:val="32"/>
          <w:lang w:val="en"/>
        </w:rPr>
        <w:t>（</w:t>
      </w:r>
      <w:r>
        <w:rPr>
          <w:rFonts w:hint="eastAsia" w:ascii="楷体_GB2312" w:hAnsi="楷体_GB2312" w:eastAsia="楷体_GB2312" w:cs="楷体_GB2312"/>
          <w:spacing w:val="16"/>
          <w:sz w:val="32"/>
          <w:szCs w:val="32"/>
        </w:rPr>
        <w:t>一</w:t>
      </w:r>
      <w:r>
        <w:rPr>
          <w:rFonts w:hint="eastAsia" w:ascii="楷体_GB2312" w:hAnsi="楷体_GB2312" w:eastAsia="楷体_GB2312" w:cs="楷体_GB2312"/>
          <w:spacing w:val="16"/>
          <w:sz w:val="32"/>
          <w:szCs w:val="32"/>
          <w:lang w:val="en"/>
        </w:rPr>
        <w:t>）</w:t>
      </w:r>
      <w:r>
        <w:rPr>
          <w:rFonts w:hint="eastAsia" w:ascii="楷体_GB2312" w:hAnsi="楷体_GB2312" w:eastAsia="楷体_GB2312" w:cs="楷体_GB2312"/>
          <w:spacing w:val="16"/>
          <w:sz w:val="32"/>
          <w:szCs w:val="32"/>
        </w:rPr>
        <w:t>地质概况</w:t>
      </w:r>
    </w:p>
    <w:p>
      <w:pPr>
        <w:pStyle w:val="5"/>
        <w:keepNext w:val="0"/>
        <w:keepLines w:val="0"/>
        <w:pageBreakBefore w:val="0"/>
        <w:kinsoku/>
        <w:wordWrap/>
        <w:overflowPunct/>
        <w:topLinePunct w:val="0"/>
        <w:bidi w:val="0"/>
        <w:adjustRightInd w:val="0"/>
        <w:snapToGrid w:val="0"/>
        <w:spacing w:line="600" w:lineRule="exact"/>
        <w:ind w:left="0" w:right="0" w:firstLine="664"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调查区北部平原区为渭河盆地的组成部分，属地堑式凹陷；南</w:t>
      </w:r>
      <w:r>
        <w:rPr>
          <w:rFonts w:hint="eastAsia" w:ascii="仿宋_GB2312" w:hAnsi="仿宋_GB2312" w:eastAsia="仿宋_GB2312" w:cs="仿宋_GB2312"/>
          <w:spacing w:val="5"/>
          <w:sz w:val="32"/>
          <w:szCs w:val="32"/>
        </w:rPr>
        <w:t>部秦</w:t>
      </w:r>
      <w:r>
        <w:rPr>
          <w:rFonts w:hint="eastAsia" w:ascii="仿宋_GB2312" w:hAnsi="仿宋_GB2312" w:eastAsia="仿宋_GB2312" w:cs="仿宋_GB2312"/>
          <w:spacing w:val="6"/>
          <w:sz w:val="32"/>
          <w:szCs w:val="32"/>
        </w:rPr>
        <w:t>岭北麓山地区，属于北秦岭构造带的组成部分。北部平原区第四系广泛分布，古近系、新近系主要分布在骊山东南丘陵及东部黄土台塬区；南部秦岭北麓山地区前寒武纪地层主要有新太古代基底岩系太华群上亚群</w:t>
      </w:r>
      <w:r>
        <w:rPr>
          <w:rFonts w:hint="eastAsia" w:ascii="仿宋_GB2312" w:hAnsi="仿宋_GB2312" w:eastAsia="仿宋_GB2312" w:cs="仿宋_GB2312"/>
          <w:spacing w:val="2"/>
          <w:sz w:val="32"/>
          <w:szCs w:val="32"/>
        </w:rPr>
        <w:t>上岩组，早-中元古代地层主要有铁铜沟组和宽坪群，中元古代地层主要</w:t>
      </w:r>
      <w:r>
        <w:rPr>
          <w:rFonts w:hint="eastAsia" w:ascii="仿宋_GB2312" w:hAnsi="仿宋_GB2312" w:eastAsia="仿宋_GB2312" w:cs="仿宋_GB2312"/>
          <w:spacing w:val="7"/>
          <w:sz w:val="32"/>
          <w:szCs w:val="32"/>
        </w:rPr>
        <w:t>有秦岭群、熊耳群以及高山河组，早古生代地层有丹凤群</w:t>
      </w:r>
      <w:r>
        <w:rPr>
          <w:rFonts w:hint="eastAsia" w:ascii="仿宋_GB2312" w:hAnsi="仿宋_GB2312" w:eastAsia="仿宋_GB2312" w:cs="仿宋_GB2312"/>
          <w:spacing w:val="6"/>
          <w:sz w:val="32"/>
          <w:szCs w:val="32"/>
        </w:rPr>
        <w:t>、斜峪关群和</w:t>
      </w:r>
      <w:r>
        <w:rPr>
          <w:rFonts w:hint="eastAsia" w:ascii="仿宋_GB2312" w:hAnsi="仿宋_GB2312" w:eastAsia="仿宋_GB2312" w:cs="仿宋_GB2312"/>
          <w:spacing w:val="7"/>
          <w:sz w:val="32"/>
          <w:szCs w:val="32"/>
        </w:rPr>
        <w:t>中泥盆统，晚古生代石炭纪至二叠纪、中生</w:t>
      </w:r>
      <w:r>
        <w:rPr>
          <w:rFonts w:hint="eastAsia" w:ascii="仿宋_GB2312" w:hAnsi="仿宋_GB2312" w:eastAsia="仿宋_GB2312" w:cs="仿宋_GB2312"/>
          <w:spacing w:val="6"/>
          <w:sz w:val="32"/>
          <w:szCs w:val="32"/>
        </w:rPr>
        <w:t>代晚三叠世至中侏罗世地层</w:t>
      </w:r>
      <w:r>
        <w:rPr>
          <w:rFonts w:hint="eastAsia" w:ascii="仿宋_GB2312" w:hAnsi="仿宋_GB2312" w:eastAsia="仿宋_GB2312" w:cs="仿宋_GB2312"/>
          <w:spacing w:val="-2"/>
          <w:sz w:val="32"/>
          <w:szCs w:val="32"/>
        </w:rPr>
        <w:t>以及白垩纪地层主要分布在周至县境内。</w:t>
      </w:r>
    </w:p>
    <w:p>
      <w:pPr>
        <w:pStyle w:val="5"/>
        <w:keepNext w:val="0"/>
        <w:keepLines w:val="0"/>
        <w:pageBreakBefore w:val="0"/>
        <w:kinsoku/>
        <w:wordWrap/>
        <w:overflowPunct/>
        <w:topLinePunct w:val="0"/>
        <w:bidi w:val="0"/>
        <w:adjustRightInd w:val="0"/>
        <w:snapToGrid w:val="0"/>
        <w:spacing w:line="600" w:lineRule="exact"/>
        <w:ind w:left="0" w:right="0" w:firstLine="664"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秦岭北麓山地区构造活动强烈，断裂及褶皱的主要构造线方向与区</w:t>
      </w:r>
      <w:r>
        <w:rPr>
          <w:rFonts w:hint="eastAsia" w:ascii="仿宋_GB2312" w:hAnsi="仿宋_GB2312" w:eastAsia="仿宋_GB2312" w:cs="仿宋_GB2312"/>
          <w:spacing w:val="7"/>
          <w:sz w:val="32"/>
          <w:szCs w:val="32"/>
        </w:rPr>
        <w:t>域主体构造方向一致，均呈近东西向延伸。秦岭北麓山前断裂构</w:t>
      </w:r>
      <w:r>
        <w:rPr>
          <w:rFonts w:hint="eastAsia" w:ascii="仿宋_GB2312" w:hAnsi="仿宋_GB2312" w:eastAsia="仿宋_GB2312" w:cs="仿宋_GB2312"/>
          <w:spacing w:val="6"/>
          <w:sz w:val="32"/>
          <w:szCs w:val="32"/>
        </w:rPr>
        <w:t>成了渭</w:t>
      </w:r>
      <w:r>
        <w:rPr>
          <w:rFonts w:hint="eastAsia" w:ascii="仿宋_GB2312" w:hAnsi="仿宋_GB2312" w:eastAsia="仿宋_GB2312" w:cs="仿宋_GB2312"/>
          <w:spacing w:val="7"/>
          <w:sz w:val="32"/>
          <w:szCs w:val="32"/>
        </w:rPr>
        <w:t>河盆地与秦岭山地的分界线，为南升北降的高角</w:t>
      </w:r>
      <w:r>
        <w:rPr>
          <w:rFonts w:hint="eastAsia" w:ascii="仿宋_GB2312" w:hAnsi="仿宋_GB2312" w:eastAsia="仿宋_GB2312" w:cs="仿宋_GB2312"/>
          <w:spacing w:val="6"/>
          <w:sz w:val="32"/>
          <w:szCs w:val="32"/>
        </w:rPr>
        <w:t>度正断层；主要褶皱构造有甘峪复向斜、老君岭复背斜、板房子复向斜等。秦岭北麓山地区岩</w:t>
      </w:r>
      <w:r>
        <w:rPr>
          <w:rFonts w:hint="eastAsia" w:ascii="仿宋_GB2312" w:hAnsi="仿宋_GB2312" w:eastAsia="仿宋_GB2312" w:cs="仿宋_GB2312"/>
          <w:sz w:val="32"/>
          <w:szCs w:val="32"/>
        </w:rPr>
        <w:t>浆岩较为发育，从超基性岩到酸性岩均有产出。</w:t>
      </w:r>
    </w:p>
    <w:p>
      <w:pPr>
        <w:pStyle w:val="5"/>
        <w:keepNext w:val="0"/>
        <w:keepLines w:val="0"/>
        <w:pageBreakBefore w:val="0"/>
        <w:kinsoku/>
        <w:wordWrap/>
        <w:overflowPunct/>
        <w:topLinePunct w:val="0"/>
        <w:bidi w:val="0"/>
        <w:adjustRightInd w:val="0"/>
        <w:snapToGrid w:val="0"/>
        <w:spacing w:line="600" w:lineRule="exact"/>
        <w:ind w:left="0" w:right="0" w:firstLine="704" w:firstLineChars="200"/>
        <w:jc w:val="both"/>
        <w:outlineLvl w:val="9"/>
        <w:rPr>
          <w:rFonts w:hint="eastAsia" w:ascii="楷体_GB2312" w:hAnsi="楷体_GB2312" w:eastAsia="楷体_GB2312" w:cs="楷体_GB2312"/>
          <w:spacing w:val="16"/>
          <w:sz w:val="32"/>
          <w:szCs w:val="32"/>
          <w:lang w:val="en"/>
        </w:rPr>
      </w:pPr>
      <w:r>
        <w:rPr>
          <w:rFonts w:hint="eastAsia" w:ascii="楷体_GB2312" w:hAnsi="楷体_GB2312" w:eastAsia="楷体_GB2312" w:cs="楷体_GB2312"/>
          <w:spacing w:val="16"/>
          <w:sz w:val="32"/>
          <w:szCs w:val="32"/>
          <w:lang w:val="en"/>
        </w:rPr>
        <w:t>（二）矿产资源</w:t>
      </w:r>
    </w:p>
    <w:p>
      <w:pPr>
        <w:pStyle w:val="5"/>
        <w:keepNext w:val="0"/>
        <w:keepLines w:val="0"/>
        <w:pageBreakBefore w:val="0"/>
        <w:kinsoku/>
        <w:wordWrap/>
        <w:overflowPunct/>
        <w:topLinePunct w:val="0"/>
        <w:bidi w:val="0"/>
        <w:adjustRightInd w:val="0"/>
        <w:snapToGrid w:val="0"/>
        <w:spacing w:line="600" w:lineRule="exact"/>
        <w:ind w:left="0" w:right="0" w:firstLine="668"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调查区内北部渭河盆地区以地热和矿泉水为主，砂石土类矿产主要</w:t>
      </w:r>
      <w:r>
        <w:rPr>
          <w:rFonts w:hint="eastAsia" w:ascii="仿宋_GB2312" w:hAnsi="仿宋_GB2312" w:eastAsia="仿宋_GB2312" w:cs="仿宋_GB2312"/>
          <w:spacing w:val="5"/>
          <w:sz w:val="32"/>
          <w:szCs w:val="32"/>
        </w:rPr>
        <w:t>分布在盆地边缘山前地带和渭河两岸；南部秦岭北麓山地区以金、铜、</w:t>
      </w:r>
      <w:r>
        <w:rPr>
          <w:rFonts w:hint="eastAsia" w:ascii="仿宋_GB2312" w:hAnsi="仿宋_GB2312" w:eastAsia="仿宋_GB2312" w:cs="仿宋_GB2312"/>
          <w:spacing w:val="7"/>
          <w:sz w:val="32"/>
          <w:szCs w:val="32"/>
        </w:rPr>
        <w:t>铁、石墨等战略性矿产为主，还分布其他一般金属非金属矿产。西安全</w:t>
      </w:r>
      <w:r>
        <w:rPr>
          <w:rFonts w:hint="eastAsia" w:ascii="仿宋_GB2312" w:hAnsi="仿宋_GB2312" w:eastAsia="仿宋_GB2312" w:cs="仿宋_GB2312"/>
          <w:spacing w:val="24"/>
          <w:sz w:val="32"/>
          <w:szCs w:val="32"/>
        </w:rPr>
        <w:t>市已发现矿产56种，其中能源矿产2种、金属矿产23种</w:t>
      </w:r>
      <w:r>
        <w:rPr>
          <w:rFonts w:hint="eastAsia" w:ascii="仿宋_GB2312" w:hAnsi="仿宋_GB2312" w:eastAsia="仿宋_GB2312" w:cs="仿宋_GB2312"/>
          <w:spacing w:val="24"/>
          <w:sz w:val="32"/>
          <w:szCs w:val="32"/>
          <w:lang w:val="en"/>
        </w:rPr>
        <w:t>（</w:t>
      </w:r>
      <w:r>
        <w:rPr>
          <w:rFonts w:hint="eastAsia" w:ascii="仿宋_GB2312" w:hAnsi="仿宋_GB2312" w:eastAsia="仿宋_GB2312" w:cs="仿宋_GB2312"/>
          <w:spacing w:val="24"/>
          <w:sz w:val="32"/>
          <w:szCs w:val="32"/>
        </w:rPr>
        <w:t>含贵金属矿</w:t>
      </w:r>
      <w:r>
        <w:rPr>
          <w:rFonts w:hint="eastAsia" w:ascii="仿宋_GB2312" w:hAnsi="仿宋_GB2312" w:eastAsia="仿宋_GB2312" w:cs="仿宋_GB2312"/>
          <w:spacing w:val="23"/>
          <w:sz w:val="32"/>
          <w:szCs w:val="32"/>
        </w:rPr>
        <w:t>产3种、有色金属矿产7</w:t>
      </w:r>
      <w:r>
        <w:rPr>
          <w:rFonts w:hint="eastAsia" w:ascii="仿宋_GB2312" w:hAnsi="仿宋_GB2312" w:eastAsia="仿宋_GB2312" w:cs="仿宋_GB2312"/>
          <w:spacing w:val="23"/>
          <w:sz w:val="32"/>
          <w:szCs w:val="32"/>
          <w:lang w:eastAsia="zh-CN"/>
        </w:rPr>
        <w:t>种</w:t>
      </w:r>
      <w:r>
        <w:rPr>
          <w:rFonts w:hint="eastAsia" w:ascii="仿宋_GB2312" w:hAnsi="仿宋_GB2312" w:eastAsia="仿宋_GB2312" w:cs="仿宋_GB2312"/>
          <w:spacing w:val="23"/>
          <w:sz w:val="32"/>
          <w:szCs w:val="32"/>
        </w:rPr>
        <w:t>、黑色金属矿产5种、三稀金属矿产8种</w:t>
      </w:r>
      <w:r>
        <w:rPr>
          <w:rFonts w:hint="eastAsia" w:ascii="仿宋_GB2312" w:hAnsi="仿宋_GB2312" w:eastAsia="仿宋_GB2312" w:cs="仿宋_GB2312"/>
          <w:spacing w:val="23"/>
          <w:sz w:val="32"/>
          <w:szCs w:val="32"/>
          <w:lang w:val="en"/>
        </w:rPr>
        <w:t>）</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17"/>
          <w:sz w:val="32"/>
          <w:szCs w:val="32"/>
        </w:rPr>
        <w:t>非金属矿产28种、水气矿产3种。</w:t>
      </w:r>
    </w:p>
    <w:p>
      <w:pPr>
        <w:pStyle w:val="4"/>
        <w:keepNext w:val="0"/>
        <w:keepLines w:val="0"/>
        <w:pageBreakBefore w:val="0"/>
        <w:widowControl w:val="0"/>
        <w:kinsoku/>
        <w:wordWrap/>
        <w:overflowPunct w:val="0"/>
        <w:topLinePunct w:val="0"/>
        <w:autoSpaceDE/>
        <w:autoSpaceDN/>
        <w:bidi w:val="0"/>
        <w:adjustRightInd w:val="0"/>
        <w:snapToGrid w:val="0"/>
        <w:spacing w:line="560" w:lineRule="exact"/>
        <w:ind w:firstLineChars="200"/>
        <w:jc w:val="both"/>
        <w:textAlignment w:val="auto"/>
        <w:rPr>
          <w:rFonts w:hint="eastAsia"/>
          <w:snapToGrid w:val="0"/>
          <w:kern w:val="2"/>
          <w:sz w:val="32"/>
          <w:szCs w:val="32"/>
          <w:lang w:eastAsia="zh-CN"/>
        </w:rPr>
      </w:pPr>
      <w:r>
        <w:rPr>
          <w:rFonts w:hint="eastAsia"/>
          <w:snapToGrid w:val="0"/>
          <w:kern w:val="2"/>
          <w:sz w:val="32"/>
          <w:szCs w:val="32"/>
          <w:lang w:eastAsia="zh-CN"/>
        </w:rPr>
        <w:t>四、需要说明的问题</w:t>
      </w:r>
    </w:p>
    <w:p>
      <w:pPr>
        <w:pStyle w:val="5"/>
        <w:keepNext w:val="0"/>
        <w:keepLines w:val="0"/>
        <w:pageBreakBefore w:val="0"/>
        <w:kinsoku/>
        <w:wordWrap/>
        <w:overflowPunct/>
        <w:topLinePunct w:val="0"/>
        <w:bidi w:val="0"/>
        <w:adjustRightInd w:val="0"/>
        <w:snapToGrid w:val="0"/>
        <w:spacing w:line="600" w:lineRule="exact"/>
        <w:ind w:left="0" w:right="0" w:firstLine="66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1.报告提交单位对《调查报告》及利用资料的真实性、客观性均已</w:t>
      </w:r>
      <w:r>
        <w:rPr>
          <w:rFonts w:hint="eastAsia" w:ascii="仿宋_GB2312" w:hAnsi="仿宋_GB2312" w:eastAsia="仿宋_GB2312" w:cs="仿宋_GB2312"/>
          <w:spacing w:val="15"/>
          <w:sz w:val="32"/>
          <w:szCs w:val="32"/>
        </w:rPr>
        <w:t>做出了书面承诺，若因虚假</w:t>
      </w:r>
      <w:r>
        <w:rPr>
          <w:rFonts w:hint="eastAsia" w:ascii="仿宋_GB2312" w:hAnsi="仿宋_GB2312" w:eastAsia="仿宋_GB2312" w:cs="仿宋_GB2312"/>
          <w:spacing w:val="15"/>
          <w:sz w:val="32"/>
          <w:szCs w:val="32"/>
          <w:lang w:val="en"/>
        </w:rPr>
        <w:t>（</w:t>
      </w:r>
      <w:r>
        <w:rPr>
          <w:rFonts w:hint="eastAsia" w:ascii="仿宋_GB2312" w:hAnsi="仿宋_GB2312" w:eastAsia="仿宋_GB2312" w:cs="仿宋_GB2312"/>
          <w:spacing w:val="15"/>
          <w:sz w:val="32"/>
          <w:szCs w:val="32"/>
        </w:rPr>
        <w:t>或不合法</w:t>
      </w:r>
      <w:r>
        <w:rPr>
          <w:rFonts w:hint="eastAsia" w:ascii="仿宋_GB2312" w:hAnsi="仿宋_GB2312" w:eastAsia="仿宋_GB2312" w:cs="仿宋_GB2312"/>
          <w:spacing w:val="15"/>
          <w:sz w:val="32"/>
          <w:szCs w:val="32"/>
          <w:lang w:val="en"/>
        </w:rPr>
        <w:t>）</w:t>
      </w:r>
      <w:r>
        <w:rPr>
          <w:rFonts w:hint="eastAsia" w:ascii="仿宋_GB2312" w:hAnsi="仿宋_GB2312" w:eastAsia="仿宋_GB2312" w:cs="仿宋_GB2312"/>
          <w:spacing w:val="15"/>
          <w:sz w:val="32"/>
          <w:szCs w:val="32"/>
        </w:rPr>
        <w:t>内容造成的不良后</w:t>
      </w:r>
      <w:r>
        <w:rPr>
          <w:rFonts w:hint="eastAsia" w:ascii="仿宋_GB2312" w:hAnsi="仿宋_GB2312" w:eastAsia="仿宋_GB2312" w:cs="仿宋_GB2312"/>
          <w:spacing w:val="14"/>
          <w:sz w:val="32"/>
          <w:szCs w:val="32"/>
        </w:rPr>
        <w:t>果，承诺人</w:t>
      </w:r>
      <w:r>
        <w:rPr>
          <w:rFonts w:hint="eastAsia" w:ascii="仿宋_GB2312" w:hAnsi="仿宋_GB2312" w:eastAsia="仿宋_GB2312" w:cs="仿宋_GB2312"/>
          <w:spacing w:val="-7"/>
          <w:sz w:val="32"/>
          <w:szCs w:val="32"/>
        </w:rPr>
        <w:t>自行负责。</w:t>
      </w:r>
    </w:p>
    <w:p>
      <w:pPr>
        <w:pStyle w:val="5"/>
        <w:keepNext w:val="0"/>
        <w:keepLines w:val="0"/>
        <w:pageBreakBefore w:val="0"/>
        <w:kinsoku/>
        <w:wordWrap/>
        <w:overflowPunct/>
        <w:topLinePunct w:val="0"/>
        <w:bidi w:val="0"/>
        <w:adjustRightInd w:val="0"/>
        <w:snapToGrid w:val="0"/>
        <w:spacing w:line="600" w:lineRule="exact"/>
        <w:ind w:left="0" w:right="0" w:firstLine="716"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2.截至2025年5月31日，调查区范围内无建设项目压覆重要</w:t>
      </w:r>
      <w:r>
        <w:rPr>
          <w:rFonts w:hint="eastAsia" w:ascii="仿宋_GB2312" w:hAnsi="仿宋_GB2312" w:eastAsia="仿宋_GB2312" w:cs="仿宋_GB2312"/>
          <w:spacing w:val="18"/>
          <w:sz w:val="32"/>
          <w:szCs w:val="32"/>
        </w:rPr>
        <w:t>矿产</w:t>
      </w:r>
      <w:r>
        <w:rPr>
          <w:rFonts w:hint="eastAsia" w:ascii="仿宋_GB2312" w:hAnsi="仿宋_GB2312" w:eastAsia="仿宋_GB2312" w:cs="仿宋_GB2312"/>
          <w:sz w:val="32"/>
          <w:szCs w:val="32"/>
        </w:rPr>
        <w:t>资源评估报告的评审备案及审批情况。</w:t>
      </w:r>
    </w:p>
    <w:p>
      <w:pPr>
        <w:pStyle w:val="4"/>
        <w:keepNext w:val="0"/>
        <w:keepLines w:val="0"/>
        <w:pageBreakBefore w:val="0"/>
        <w:widowControl w:val="0"/>
        <w:kinsoku/>
        <w:wordWrap/>
        <w:overflowPunct w:val="0"/>
        <w:topLinePunct w:val="0"/>
        <w:autoSpaceDE/>
        <w:autoSpaceDN/>
        <w:bidi w:val="0"/>
        <w:adjustRightInd w:val="0"/>
        <w:snapToGrid w:val="0"/>
        <w:spacing w:line="560" w:lineRule="exact"/>
        <w:ind w:firstLineChars="200"/>
        <w:jc w:val="both"/>
        <w:textAlignment w:val="auto"/>
        <w:rPr>
          <w:rFonts w:hint="eastAsia"/>
          <w:snapToGrid w:val="0"/>
          <w:kern w:val="2"/>
          <w:sz w:val="32"/>
          <w:szCs w:val="32"/>
          <w:lang w:eastAsia="zh-CN"/>
        </w:rPr>
      </w:pPr>
      <w:r>
        <w:rPr>
          <w:rFonts w:hint="eastAsia"/>
          <w:snapToGrid w:val="0"/>
          <w:kern w:val="2"/>
          <w:sz w:val="32"/>
          <w:szCs w:val="32"/>
          <w:lang w:eastAsia="zh-CN"/>
        </w:rPr>
        <w:t>五、评审意见</w:t>
      </w:r>
    </w:p>
    <w:p>
      <w:pPr>
        <w:pStyle w:val="5"/>
        <w:keepNext w:val="0"/>
        <w:keepLines w:val="0"/>
        <w:pageBreakBefore w:val="0"/>
        <w:kinsoku/>
        <w:wordWrap/>
        <w:overflowPunct/>
        <w:topLinePunct w:val="0"/>
        <w:bidi w:val="0"/>
        <w:adjustRightInd w:val="0"/>
        <w:snapToGrid w:val="0"/>
        <w:spacing w:line="600" w:lineRule="exact"/>
        <w:ind w:left="0" w:right="0" w:firstLine="7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调查基准日为2025年5月31日。</w:t>
      </w:r>
    </w:p>
    <w:p>
      <w:pPr>
        <w:pStyle w:val="5"/>
        <w:keepNext w:val="0"/>
        <w:keepLines w:val="0"/>
        <w:pageBreakBefore w:val="0"/>
        <w:kinsoku/>
        <w:wordWrap/>
        <w:overflowPunct/>
        <w:topLinePunct w:val="0"/>
        <w:bidi w:val="0"/>
        <w:adjustRightInd w:val="0"/>
        <w:snapToGrid w:val="0"/>
        <w:spacing w:line="600" w:lineRule="exact"/>
        <w:ind w:left="0" w:right="0" w:firstLine="696"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《调查报告》充分收集了西安市所辖13个区</w:t>
      </w:r>
      <w:r>
        <w:rPr>
          <w:rFonts w:hint="eastAsia" w:ascii="仿宋_GB2312" w:hAnsi="仿宋_GB2312" w:eastAsia="仿宋_GB2312" w:cs="仿宋_GB2312"/>
          <w:spacing w:val="14"/>
          <w:sz w:val="32"/>
          <w:szCs w:val="32"/>
          <w:lang w:val="en"/>
        </w:rPr>
        <w:t>（</w:t>
      </w:r>
      <w:r>
        <w:rPr>
          <w:rFonts w:hint="eastAsia" w:ascii="仿宋_GB2312" w:hAnsi="仿宋_GB2312" w:eastAsia="仿宋_GB2312" w:cs="仿宋_GB2312"/>
          <w:spacing w:val="14"/>
          <w:sz w:val="32"/>
          <w:szCs w:val="32"/>
        </w:rPr>
        <w:t>县</w:t>
      </w:r>
      <w:r>
        <w:rPr>
          <w:rFonts w:hint="eastAsia" w:ascii="仿宋_GB2312" w:hAnsi="仿宋_GB2312" w:eastAsia="仿宋_GB2312" w:cs="仿宋_GB2312"/>
          <w:spacing w:val="14"/>
          <w:sz w:val="32"/>
          <w:szCs w:val="32"/>
          <w:lang w:val="en"/>
        </w:rPr>
        <w:t>）</w:t>
      </w:r>
      <w:r>
        <w:rPr>
          <w:rFonts w:hint="eastAsia" w:ascii="仿宋_GB2312" w:hAnsi="仿宋_GB2312" w:eastAsia="仿宋_GB2312" w:cs="仿宋_GB2312"/>
          <w:spacing w:val="14"/>
          <w:sz w:val="32"/>
          <w:szCs w:val="32"/>
        </w:rPr>
        <w:t>内涉及《矿产资</w:t>
      </w:r>
      <w:r>
        <w:rPr>
          <w:rFonts w:hint="eastAsia" w:ascii="仿宋_GB2312" w:hAnsi="仿宋_GB2312" w:eastAsia="仿宋_GB2312" w:cs="仿宋_GB2312"/>
          <w:spacing w:val="6"/>
          <w:sz w:val="32"/>
          <w:szCs w:val="32"/>
        </w:rPr>
        <w:t>源开采登记管理办法》附录所列34个重要矿产及一般矿产的以往地质勘</w:t>
      </w:r>
      <w:r>
        <w:rPr>
          <w:rFonts w:hint="eastAsia" w:ascii="仿宋_GB2312" w:hAnsi="仿宋_GB2312" w:eastAsia="仿宋_GB2312" w:cs="仿宋_GB2312"/>
          <w:spacing w:val="14"/>
          <w:sz w:val="32"/>
          <w:szCs w:val="32"/>
        </w:rPr>
        <w:t>查成果资料，重点调查了</w:t>
      </w:r>
      <w:r>
        <w:rPr>
          <w:rFonts w:hint="eastAsia" w:ascii="仿宋_GB2312" w:hAnsi="仿宋_GB2312" w:eastAsia="仿宋_GB2312" w:cs="仿宋_GB2312"/>
          <w:spacing w:val="6"/>
          <w:sz w:val="32"/>
          <w:szCs w:val="32"/>
        </w:rPr>
        <w:t>上表矿区</w:t>
      </w:r>
      <w:r>
        <w:rPr>
          <w:rFonts w:hint="eastAsia" w:ascii="仿宋_GB2312" w:hAnsi="仿宋_GB2312" w:eastAsia="仿宋_GB2312" w:cs="仿宋_GB2312"/>
          <w:spacing w:val="6"/>
          <w:sz w:val="32"/>
          <w:szCs w:val="32"/>
          <w:lang w:eastAsia="zh-CN"/>
        </w:rPr>
        <w:t>和矿业权现状，</w:t>
      </w:r>
      <w:r>
        <w:rPr>
          <w:rFonts w:hint="eastAsia" w:ascii="仿宋_GB2312" w:hAnsi="仿宋_GB2312" w:eastAsia="仿宋_GB2312" w:cs="仿宋_GB2312"/>
          <w:sz w:val="32"/>
          <w:szCs w:val="32"/>
        </w:rPr>
        <w:t>对建设项目压覆重要</w:t>
      </w:r>
      <w:r>
        <w:rPr>
          <w:rFonts w:hint="eastAsia" w:ascii="仿宋_GB2312" w:hAnsi="仿宋_GB2312" w:eastAsia="仿宋_GB2312" w:cs="仿宋_GB2312"/>
          <w:spacing w:val="-1"/>
          <w:sz w:val="32"/>
          <w:szCs w:val="32"/>
        </w:rPr>
        <w:t>矿产资源情况进行了调查。</w:t>
      </w:r>
      <w:r>
        <w:rPr>
          <w:rFonts w:hint="eastAsia" w:ascii="仿宋_GB2312" w:hAnsi="仿宋_GB2312" w:eastAsia="仿宋_GB2312" w:cs="仿宋_GB2312"/>
          <w:sz w:val="32"/>
          <w:szCs w:val="32"/>
        </w:rPr>
        <w:t>利用资料真实可靠，调查结果基本符合实际。</w:t>
      </w:r>
    </w:p>
    <w:p>
      <w:pPr>
        <w:pStyle w:val="5"/>
        <w:keepNext w:val="0"/>
        <w:keepLines w:val="0"/>
        <w:pageBreakBefore w:val="0"/>
        <w:kinsoku/>
        <w:wordWrap/>
        <w:overflowPunct/>
        <w:topLinePunct w:val="0"/>
        <w:bidi w:val="0"/>
        <w:adjustRightInd w:val="0"/>
        <w:snapToGrid w:val="0"/>
        <w:spacing w:line="600" w:lineRule="exact"/>
        <w:ind w:left="0" w:right="0" w:firstLine="636"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经审查，同意《调查报告》如下结论：</w:t>
      </w:r>
    </w:p>
    <w:p>
      <w:pPr>
        <w:pStyle w:val="5"/>
        <w:keepNext w:val="0"/>
        <w:keepLines w:val="0"/>
        <w:pageBreakBefore w:val="0"/>
        <w:kinsoku/>
        <w:wordWrap/>
        <w:overflowPunct/>
        <w:topLinePunct w:val="0"/>
        <w:bidi w:val="0"/>
        <w:adjustRightInd w:val="0"/>
        <w:snapToGrid w:val="0"/>
        <w:spacing w:line="600" w:lineRule="exact"/>
        <w:ind w:left="0" w:right="0" w:firstLine="684"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
        </w:rPr>
        <w:t>（</w:t>
      </w:r>
      <w:r>
        <w:rPr>
          <w:rFonts w:hint="eastAsia" w:ascii="仿宋_GB2312" w:hAnsi="仿宋_GB2312" w:eastAsia="仿宋_GB2312" w:cs="仿宋_GB2312"/>
          <w:spacing w:val="11"/>
          <w:sz w:val="32"/>
          <w:szCs w:val="32"/>
        </w:rPr>
        <w:t>一</w:t>
      </w:r>
      <w:r>
        <w:rPr>
          <w:rFonts w:hint="eastAsia" w:ascii="仿宋_GB2312" w:hAnsi="仿宋_GB2312" w:eastAsia="仿宋_GB2312" w:cs="仿宋_GB2312"/>
          <w:spacing w:val="11"/>
          <w:sz w:val="32"/>
          <w:szCs w:val="32"/>
          <w:lang w:val="en"/>
        </w:rPr>
        <w:t>）</w:t>
      </w:r>
      <w:r>
        <w:rPr>
          <w:rFonts w:hint="eastAsia" w:ascii="仿宋_GB2312" w:hAnsi="仿宋_GB2312" w:eastAsia="仿宋_GB2312" w:cs="仿宋_GB2312"/>
          <w:spacing w:val="11"/>
          <w:sz w:val="32"/>
          <w:szCs w:val="32"/>
        </w:rPr>
        <w:t>新城区、未央区、阎良区和高陵区没有已</w:t>
      </w:r>
      <w:r>
        <w:rPr>
          <w:rFonts w:hint="eastAsia" w:ascii="仿宋_GB2312" w:hAnsi="仿宋_GB2312" w:eastAsia="仿宋_GB2312" w:cs="仿宋_GB2312"/>
          <w:spacing w:val="10"/>
          <w:sz w:val="32"/>
          <w:szCs w:val="32"/>
        </w:rPr>
        <w:t>查明重要矿产资源</w:t>
      </w:r>
      <w:r>
        <w:rPr>
          <w:rFonts w:hint="eastAsia" w:ascii="仿宋_GB2312" w:hAnsi="仿宋_GB2312" w:eastAsia="仿宋_GB2312" w:cs="仿宋_GB2312"/>
          <w:spacing w:val="1"/>
          <w:sz w:val="32"/>
          <w:szCs w:val="32"/>
        </w:rPr>
        <w:t>分布，依据《陕西省自然资源厅关于印发&lt;压覆重要矿产资源白名单管理</w:t>
      </w:r>
      <w:r>
        <w:rPr>
          <w:rFonts w:hint="eastAsia" w:ascii="仿宋_GB2312" w:hAnsi="仿宋_GB2312" w:eastAsia="仿宋_GB2312" w:cs="仿宋_GB2312"/>
          <w:spacing w:val="17"/>
          <w:sz w:val="32"/>
          <w:szCs w:val="32"/>
        </w:rPr>
        <w:t>规则</w:t>
      </w:r>
      <w:r>
        <w:rPr>
          <w:rFonts w:hint="eastAsia" w:ascii="仿宋_GB2312" w:hAnsi="仿宋_GB2312" w:eastAsia="仿宋_GB2312" w:cs="仿宋_GB2312"/>
          <w:spacing w:val="17"/>
          <w:sz w:val="32"/>
          <w:szCs w:val="32"/>
          <w:lang w:val="en"/>
        </w:rPr>
        <w:t>（</w:t>
      </w:r>
      <w:r>
        <w:rPr>
          <w:rFonts w:hint="eastAsia" w:ascii="仿宋_GB2312" w:hAnsi="仿宋_GB2312" w:eastAsia="仿宋_GB2312" w:cs="仿宋_GB2312"/>
          <w:spacing w:val="17"/>
          <w:sz w:val="32"/>
          <w:szCs w:val="32"/>
        </w:rPr>
        <w:t>试行</w:t>
      </w:r>
      <w:r>
        <w:rPr>
          <w:rFonts w:hint="eastAsia" w:ascii="仿宋_GB2312" w:hAnsi="仿宋_GB2312" w:eastAsia="仿宋_GB2312" w:cs="仿宋_GB2312"/>
          <w:spacing w:val="17"/>
          <w:sz w:val="32"/>
          <w:szCs w:val="32"/>
          <w:lang w:val="en"/>
        </w:rPr>
        <w:t>）</w:t>
      </w:r>
      <w:r>
        <w:rPr>
          <w:rFonts w:hint="eastAsia" w:ascii="仿宋_GB2312" w:hAnsi="仿宋_GB2312" w:eastAsia="仿宋_GB2312" w:cs="仿宋_GB2312"/>
          <w:spacing w:val="17"/>
          <w:sz w:val="32"/>
          <w:szCs w:val="32"/>
        </w:rPr>
        <w:t>&gt;的通知》</w:t>
      </w:r>
      <w:r>
        <w:rPr>
          <w:rFonts w:hint="eastAsia" w:ascii="仿宋_GB2312" w:hAnsi="仿宋_GB2312" w:eastAsia="仿宋_GB2312" w:cs="仿宋_GB2312"/>
          <w:spacing w:val="17"/>
          <w:sz w:val="32"/>
          <w:szCs w:val="32"/>
          <w:lang w:val="en"/>
        </w:rPr>
        <w:t>（</w:t>
      </w:r>
      <w:r>
        <w:rPr>
          <w:rFonts w:hint="eastAsia" w:ascii="仿宋_GB2312" w:hAnsi="仿宋_GB2312" w:eastAsia="仿宋_GB2312" w:cs="仿宋_GB2312"/>
          <w:spacing w:val="17"/>
          <w:sz w:val="32"/>
          <w:szCs w:val="32"/>
        </w:rPr>
        <w:t>陕自然资发〔2023</w:t>
      </w:r>
      <w:r>
        <w:rPr>
          <w:rFonts w:hint="eastAsia" w:ascii="仿宋_GB2312" w:hAnsi="仿宋_GB2312" w:eastAsia="仿宋_GB2312" w:cs="仿宋_GB2312"/>
          <w:spacing w:val="17"/>
          <w:sz w:val="32"/>
          <w:szCs w:val="32"/>
          <w:lang w:val="en"/>
        </w:rPr>
        <w:t>）</w:t>
      </w:r>
      <w:r>
        <w:rPr>
          <w:rFonts w:hint="eastAsia" w:ascii="仿宋_GB2312" w:hAnsi="仿宋_GB2312" w:eastAsia="仿宋_GB2312" w:cs="仿宋_GB2312"/>
          <w:spacing w:val="17"/>
          <w:sz w:val="32"/>
          <w:szCs w:val="32"/>
        </w:rPr>
        <w:t>49号〕第一章第一条，辖</w:t>
      </w:r>
      <w:r>
        <w:rPr>
          <w:rFonts w:hint="eastAsia" w:ascii="仿宋_GB2312" w:hAnsi="仿宋_GB2312" w:eastAsia="仿宋_GB2312" w:cs="仿宋_GB2312"/>
          <w:spacing w:val="6"/>
          <w:sz w:val="32"/>
          <w:szCs w:val="32"/>
        </w:rPr>
        <w:t>区范围内无已查明重要矿产资源，可纳入“省压覆重要矿产资源白名单”</w:t>
      </w:r>
      <w:r>
        <w:rPr>
          <w:rFonts w:hint="eastAsia" w:ascii="仿宋_GB2312" w:hAnsi="仿宋_GB2312" w:eastAsia="仿宋_GB2312" w:cs="仿宋_GB2312"/>
          <w:spacing w:val="-10"/>
          <w:sz w:val="32"/>
          <w:szCs w:val="32"/>
        </w:rPr>
        <w:t>管理。</w:t>
      </w:r>
    </w:p>
    <w:p>
      <w:pPr>
        <w:pStyle w:val="5"/>
        <w:keepNext w:val="0"/>
        <w:keepLines w:val="0"/>
        <w:pageBreakBefore w:val="0"/>
        <w:kinsoku/>
        <w:wordWrap/>
        <w:overflowPunct/>
        <w:topLinePunct w:val="0"/>
        <w:bidi w:val="0"/>
        <w:adjustRightInd w:val="0"/>
        <w:snapToGrid w:val="0"/>
        <w:spacing w:line="600" w:lineRule="exact"/>
        <w:ind w:left="0" w:right="0" w:firstLine="688"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
        </w:rPr>
        <w:t>（</w:t>
      </w:r>
      <w:r>
        <w:rPr>
          <w:rFonts w:hint="eastAsia" w:ascii="仿宋_GB2312" w:hAnsi="仿宋_GB2312" w:eastAsia="仿宋_GB2312" w:cs="仿宋_GB2312"/>
          <w:spacing w:val="12"/>
          <w:sz w:val="32"/>
          <w:szCs w:val="32"/>
        </w:rPr>
        <w:t>二</w:t>
      </w:r>
      <w:r>
        <w:rPr>
          <w:rFonts w:hint="eastAsia" w:ascii="仿宋_GB2312" w:hAnsi="仿宋_GB2312" w:eastAsia="仿宋_GB2312" w:cs="仿宋_GB2312"/>
          <w:spacing w:val="12"/>
          <w:sz w:val="32"/>
          <w:szCs w:val="32"/>
          <w:lang w:val="en"/>
        </w:rPr>
        <w:t>）</w:t>
      </w:r>
      <w:r>
        <w:rPr>
          <w:rFonts w:hint="eastAsia" w:ascii="仿宋_GB2312" w:hAnsi="仿宋_GB2312" w:eastAsia="仿宋_GB2312" w:cs="仿宋_GB2312"/>
          <w:spacing w:val="12"/>
          <w:sz w:val="32"/>
          <w:szCs w:val="32"/>
        </w:rPr>
        <w:t>碑林区、莲湖区、雁塔区内已查明的重要矿产仅有地热和矿</w:t>
      </w:r>
      <w:r>
        <w:rPr>
          <w:rFonts w:hint="eastAsia" w:ascii="仿宋_GB2312" w:hAnsi="仿宋_GB2312" w:eastAsia="仿宋_GB2312" w:cs="仿宋_GB2312"/>
          <w:spacing w:val="7"/>
          <w:sz w:val="32"/>
          <w:szCs w:val="32"/>
        </w:rPr>
        <w:t>泉水，由于地热、矿泉水等矿产埋藏较深，符合《陕西省自</w:t>
      </w:r>
      <w:r>
        <w:rPr>
          <w:rFonts w:hint="eastAsia" w:ascii="仿宋_GB2312" w:hAnsi="仿宋_GB2312" w:eastAsia="仿宋_GB2312" w:cs="仿宋_GB2312"/>
          <w:spacing w:val="6"/>
          <w:sz w:val="32"/>
          <w:szCs w:val="32"/>
        </w:rPr>
        <w:t>然资源厅关</w:t>
      </w:r>
      <w:r>
        <w:rPr>
          <w:rFonts w:hint="eastAsia" w:ascii="仿宋_GB2312" w:hAnsi="仿宋_GB2312" w:eastAsia="仿宋_GB2312" w:cs="仿宋_GB2312"/>
          <w:spacing w:val="7"/>
          <w:sz w:val="32"/>
          <w:szCs w:val="32"/>
        </w:rPr>
        <w:t>于进一步推进“放管服”改革做好建设项目压覆重要矿产资</w:t>
      </w:r>
      <w:r>
        <w:rPr>
          <w:rFonts w:hint="eastAsia" w:ascii="仿宋_GB2312" w:hAnsi="仿宋_GB2312" w:eastAsia="仿宋_GB2312" w:cs="仿宋_GB2312"/>
          <w:spacing w:val="6"/>
          <w:sz w:val="32"/>
          <w:szCs w:val="32"/>
        </w:rPr>
        <w:t>源审批服务</w:t>
      </w:r>
      <w:r>
        <w:rPr>
          <w:rFonts w:hint="eastAsia" w:ascii="仿宋_GB2312" w:hAnsi="仿宋_GB2312" w:eastAsia="仿宋_GB2312" w:cs="仿宋_GB2312"/>
          <w:spacing w:val="12"/>
          <w:sz w:val="32"/>
          <w:szCs w:val="32"/>
        </w:rPr>
        <w:t>工作的通知》</w:t>
      </w:r>
      <w:r>
        <w:rPr>
          <w:rFonts w:hint="eastAsia" w:ascii="仿宋_GB2312" w:hAnsi="仿宋_GB2312" w:eastAsia="仿宋_GB2312" w:cs="仿宋_GB2312"/>
          <w:spacing w:val="12"/>
          <w:sz w:val="32"/>
          <w:szCs w:val="32"/>
          <w:lang w:val="en"/>
        </w:rPr>
        <w:t>（</w:t>
      </w:r>
      <w:r>
        <w:rPr>
          <w:rFonts w:hint="eastAsia" w:ascii="仿宋_GB2312" w:hAnsi="仿宋_GB2312" w:eastAsia="仿宋_GB2312" w:cs="仿宋_GB2312"/>
          <w:spacing w:val="12"/>
          <w:sz w:val="32"/>
          <w:szCs w:val="32"/>
        </w:rPr>
        <w:t>陕自然资规〔2023〕1号</w:t>
      </w:r>
      <w:r>
        <w:rPr>
          <w:rFonts w:hint="eastAsia" w:ascii="仿宋_GB2312" w:hAnsi="仿宋_GB2312" w:eastAsia="仿宋_GB2312" w:cs="仿宋_GB2312"/>
          <w:spacing w:val="12"/>
          <w:sz w:val="32"/>
          <w:szCs w:val="32"/>
          <w:lang w:val="en"/>
        </w:rPr>
        <w:t>）</w:t>
      </w:r>
      <w:r>
        <w:rPr>
          <w:rFonts w:hint="eastAsia" w:ascii="仿宋_GB2312" w:hAnsi="仿宋_GB2312" w:eastAsia="仿宋_GB2312" w:cs="仿宋_GB2312"/>
          <w:spacing w:val="12"/>
          <w:sz w:val="32"/>
          <w:szCs w:val="32"/>
        </w:rPr>
        <w:t>不作压</w:t>
      </w:r>
      <w:r>
        <w:rPr>
          <w:rFonts w:hint="eastAsia" w:ascii="仿宋_GB2312" w:hAnsi="仿宋_GB2312" w:eastAsia="仿宋_GB2312" w:cs="仿宋_GB2312"/>
          <w:spacing w:val="11"/>
          <w:sz w:val="32"/>
          <w:szCs w:val="32"/>
        </w:rPr>
        <w:t>覆处理的第四种情形，</w:t>
      </w:r>
      <w:r>
        <w:rPr>
          <w:rFonts w:hint="eastAsia" w:ascii="仿宋_GB2312" w:hAnsi="仿宋_GB2312" w:eastAsia="仿宋_GB2312" w:cs="仿宋_GB2312"/>
          <w:spacing w:val="7"/>
          <w:sz w:val="32"/>
          <w:szCs w:val="32"/>
        </w:rPr>
        <w:t>即“压覆地热、矿泉水、煤层气等流体矿产，但不影响</w:t>
      </w:r>
      <w:r>
        <w:rPr>
          <w:rFonts w:hint="eastAsia" w:ascii="仿宋_GB2312" w:hAnsi="仿宋_GB2312" w:eastAsia="仿宋_GB2312" w:cs="仿宋_GB2312"/>
          <w:spacing w:val="6"/>
          <w:sz w:val="32"/>
          <w:szCs w:val="32"/>
        </w:rPr>
        <w:t>矿产资源正常开</w:t>
      </w:r>
      <w:r>
        <w:rPr>
          <w:rFonts w:hint="eastAsia" w:ascii="仿宋_GB2312" w:hAnsi="仿宋_GB2312" w:eastAsia="仿宋_GB2312" w:cs="仿宋_GB2312"/>
          <w:spacing w:val="12"/>
          <w:sz w:val="32"/>
          <w:szCs w:val="32"/>
        </w:rPr>
        <w:t>发利用的，可不作压覆处理”</w:t>
      </w:r>
      <w:r>
        <w:rPr>
          <w:rFonts w:hint="eastAsia" w:ascii="仿宋_GB2312" w:hAnsi="仿宋_GB2312" w:eastAsia="仿宋_GB2312" w:cs="仿宋_GB2312"/>
          <w:spacing w:val="12"/>
          <w:sz w:val="32"/>
          <w:szCs w:val="32"/>
          <w:lang w:val="en"/>
        </w:rPr>
        <w:t>，</w:t>
      </w:r>
      <w:r>
        <w:rPr>
          <w:rFonts w:hint="eastAsia" w:ascii="仿宋_GB2312" w:hAnsi="仿宋_GB2312" w:eastAsia="仿宋_GB2312" w:cs="仿宋_GB2312"/>
          <w:spacing w:val="12"/>
          <w:sz w:val="32"/>
          <w:szCs w:val="32"/>
        </w:rPr>
        <w:t>可将碑林区、莲湖区</w:t>
      </w:r>
      <w:r>
        <w:rPr>
          <w:rFonts w:hint="eastAsia" w:ascii="仿宋_GB2312" w:hAnsi="仿宋_GB2312" w:eastAsia="仿宋_GB2312" w:cs="仿宋_GB2312"/>
          <w:spacing w:val="11"/>
          <w:sz w:val="32"/>
          <w:szCs w:val="32"/>
        </w:rPr>
        <w:t>、雁塔区纳入“省</w:t>
      </w:r>
      <w:r>
        <w:rPr>
          <w:rFonts w:hint="eastAsia" w:ascii="仿宋_GB2312" w:hAnsi="仿宋_GB2312" w:eastAsia="仿宋_GB2312" w:cs="仿宋_GB2312"/>
          <w:sz w:val="32"/>
          <w:szCs w:val="32"/>
        </w:rPr>
        <w:t>压覆重要矿产资源白名单”管理。</w:t>
      </w:r>
    </w:p>
    <w:p>
      <w:pPr>
        <w:pStyle w:val="5"/>
        <w:keepNext w:val="0"/>
        <w:keepLines w:val="0"/>
        <w:pageBreakBefore w:val="0"/>
        <w:kinsoku/>
        <w:wordWrap/>
        <w:overflowPunct/>
        <w:topLinePunct w:val="0"/>
        <w:bidi w:val="0"/>
        <w:adjustRightInd w:val="0"/>
        <w:snapToGrid w:val="0"/>
        <w:spacing w:line="600" w:lineRule="exact"/>
        <w:ind w:left="0" w:right="0" w:firstLine="688"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
        </w:rPr>
        <w:t>（</w:t>
      </w:r>
      <w:r>
        <w:rPr>
          <w:rFonts w:hint="eastAsia" w:ascii="仿宋_GB2312" w:hAnsi="仿宋_GB2312" w:eastAsia="仿宋_GB2312" w:cs="仿宋_GB2312"/>
          <w:spacing w:val="12"/>
          <w:sz w:val="32"/>
          <w:szCs w:val="32"/>
        </w:rPr>
        <w:t>三</w:t>
      </w:r>
      <w:r>
        <w:rPr>
          <w:rFonts w:hint="eastAsia" w:ascii="仿宋_GB2312" w:hAnsi="仿宋_GB2312" w:eastAsia="仿宋_GB2312" w:cs="仿宋_GB2312"/>
          <w:spacing w:val="12"/>
          <w:sz w:val="32"/>
          <w:szCs w:val="32"/>
          <w:lang w:val="en"/>
        </w:rPr>
        <w:t>）</w:t>
      </w:r>
      <w:r>
        <w:rPr>
          <w:rFonts w:hint="eastAsia" w:ascii="仿宋_GB2312" w:hAnsi="仿宋_GB2312" w:eastAsia="仿宋_GB2312" w:cs="仿宋_GB2312"/>
          <w:spacing w:val="12"/>
          <w:sz w:val="32"/>
          <w:szCs w:val="32"/>
        </w:rPr>
        <w:t>灞桥区、临潼区、长安区、鄠邑区、蓝田县和周</w:t>
      </w:r>
      <w:r>
        <w:rPr>
          <w:rFonts w:hint="eastAsia" w:ascii="仿宋_GB2312" w:hAnsi="仿宋_GB2312" w:eastAsia="仿宋_GB2312" w:cs="仿宋_GB2312"/>
          <w:spacing w:val="11"/>
          <w:sz w:val="32"/>
          <w:szCs w:val="32"/>
        </w:rPr>
        <w:t>至县，因行</w:t>
      </w:r>
      <w:r>
        <w:rPr>
          <w:rFonts w:hint="eastAsia" w:ascii="仿宋_GB2312" w:hAnsi="仿宋_GB2312" w:eastAsia="仿宋_GB2312" w:cs="仿宋_GB2312"/>
          <w:spacing w:val="7"/>
          <w:sz w:val="32"/>
          <w:szCs w:val="32"/>
        </w:rPr>
        <w:t>政管辖范围内有已查明重要矿产资源分布，建议不纳入“</w:t>
      </w:r>
      <w:r>
        <w:rPr>
          <w:rFonts w:hint="eastAsia" w:ascii="仿宋_GB2312" w:hAnsi="仿宋_GB2312" w:eastAsia="仿宋_GB2312" w:cs="仿宋_GB2312"/>
          <w:spacing w:val="6"/>
          <w:sz w:val="32"/>
          <w:szCs w:val="32"/>
        </w:rPr>
        <w:t>省压覆重要矿</w:t>
      </w:r>
      <w:r>
        <w:rPr>
          <w:rFonts w:hint="eastAsia" w:ascii="仿宋_GB2312" w:hAnsi="仿宋_GB2312" w:eastAsia="仿宋_GB2312" w:cs="仿宋_GB2312"/>
          <w:spacing w:val="1"/>
          <w:sz w:val="32"/>
          <w:szCs w:val="32"/>
        </w:rPr>
        <w:t>产资源白名单”管理。</w:t>
      </w:r>
    </w:p>
    <w:p>
      <w:pPr>
        <w:pStyle w:val="5"/>
        <w:keepNext w:val="0"/>
        <w:keepLines w:val="0"/>
        <w:pageBreakBefore w:val="0"/>
        <w:kinsoku/>
        <w:wordWrap/>
        <w:overflowPunct/>
        <w:topLinePunct w:val="0"/>
        <w:bidi w:val="0"/>
        <w:adjustRightInd w:val="0"/>
        <w:snapToGrid w:val="0"/>
        <w:spacing w:line="600" w:lineRule="exact"/>
        <w:ind w:left="0" w:right="0" w:firstLine="0" w:firstLineChars="0"/>
        <w:jc w:val="both"/>
        <w:outlineLvl w:val="9"/>
        <w:rPr>
          <w:rFonts w:hint="eastAsia" w:ascii="仿宋_GB2312" w:hAnsi="仿宋_GB2312" w:eastAsia="仿宋_GB2312" w:cs="仿宋_GB2312"/>
          <w:sz w:val="32"/>
          <w:szCs w:val="32"/>
        </w:rPr>
      </w:pPr>
      <w:bookmarkStart w:id="1" w:name="_GoBack"/>
      <w:bookmarkEnd w:id="1"/>
    </w:p>
    <w:sectPr>
      <w:footerReference r:id="rId5" w:type="default"/>
      <w:pgSz w:w="11910" w:h="16840"/>
      <w:pgMar w:top="1431" w:right="1384" w:bottom="1366" w:left="1370" w:header="0" w:footer="1239"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9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FF1B636"/>
    <w:rsid w:val="7E7F96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9"/>
    <w:pPr>
      <w:ind w:firstLine="640"/>
      <w:outlineLvl w:val="0"/>
    </w:pPr>
    <w:rPr>
      <w:rFonts w:ascii="Times New Roman" w:hAnsi="Times New Roman" w:eastAsia="黑体" w:cs="Times New Roman"/>
      <w:color w:val="00000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1"/>
    </w:rPr>
  </w:style>
  <w:style w:type="paragraph" w:styleId="3">
    <w:name w:val="Body Text Indent"/>
    <w:basedOn w:val="1"/>
    <w:qFormat/>
    <w:uiPriority w:val="0"/>
    <w:pPr>
      <w:spacing w:after="120"/>
      <w:ind w:left="420" w:leftChars="200"/>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31</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2026-01-31T09:06:00Z</dcterms:created>
  <dc:creator>user</dc:creator>
  <cp:lastModifiedBy>user</cp:lastModifiedBy>
  <dcterms:modified xsi:type="dcterms:W3CDTF">2026-02-02T09:14:21Z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2026-01-30T17:06:53Z</vt:filetime>
  </property>
  <property fmtid="{D5CDD505-2E9C-101B-9397-08002B2CF9AE}" pid="4" name="UsrData">
    <vt:lpwstr>697c74aafda2c9001fd6e880wl</vt:lpwstr>
  </property>
  <property fmtid="{D5CDD505-2E9C-101B-9397-08002B2CF9AE}" pid="5" name="KSOProductBuildVer">
    <vt:lpwstr>2052-11.8.2.10422</vt:lpwstr>
  </property>
</Properties>
</file>