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40"/>
        </w:rPr>
      </w:pPr>
    </w:p>
    <w:p>
      <w:pPr>
        <w:jc w:val="center"/>
        <w:rPr>
          <w:rFonts w:ascii="黑体" w:hAnsi="黑体" w:eastAsia="黑体"/>
          <w:sz w:val="36"/>
          <w:szCs w:val="40"/>
        </w:rPr>
      </w:pPr>
    </w:p>
    <w:p>
      <w:pPr>
        <w:jc w:val="center"/>
        <w:rPr>
          <w:rFonts w:ascii="黑体" w:hAnsi="黑体" w:eastAsia="黑体"/>
          <w:sz w:val="44"/>
          <w:szCs w:val="48"/>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sz w:val="44"/>
          <w:szCs w:val="48"/>
        </w:rPr>
      </w:pPr>
      <w:r>
        <w:rPr>
          <w:rFonts w:hint="eastAsia" w:ascii="黑体" w:hAnsi="黑体" w:eastAsia="黑体"/>
          <w:sz w:val="44"/>
          <w:szCs w:val="48"/>
        </w:rPr>
        <w:t>《</w:t>
      </w:r>
      <w:r>
        <w:rPr>
          <w:rFonts w:hint="eastAsia" w:ascii="黑体" w:hAnsi="黑体" w:eastAsia="黑体"/>
          <w:sz w:val="44"/>
          <w:szCs w:val="48"/>
          <w:lang w:val="en-US" w:eastAsia="zh-CN"/>
        </w:rPr>
        <w:t>地质灾害隐患综合遥感识别技术</w:t>
      </w:r>
      <w:r>
        <w:rPr>
          <w:rFonts w:hint="eastAsia" w:ascii="黑体" w:hAnsi="黑体" w:eastAsia="黑体"/>
          <w:sz w:val="44"/>
          <w:szCs w:val="48"/>
        </w:rPr>
        <w:t>规程》</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44"/>
          <w:szCs w:val="48"/>
        </w:rPr>
      </w:pPr>
      <w:r>
        <w:rPr>
          <w:rFonts w:hint="eastAsia" w:ascii="黑体" w:hAnsi="黑体" w:eastAsia="黑体"/>
          <w:sz w:val="44"/>
          <w:szCs w:val="48"/>
        </w:rPr>
        <w:t>（</w:t>
      </w:r>
      <w:r>
        <w:rPr>
          <w:rFonts w:hint="eastAsia" w:ascii="黑体" w:hAnsi="黑体" w:eastAsia="黑体"/>
          <w:sz w:val="44"/>
          <w:szCs w:val="48"/>
          <w:lang w:val="en-US" w:eastAsia="zh-CN"/>
        </w:rPr>
        <w:t>征求意见</w:t>
      </w:r>
      <w:r>
        <w:rPr>
          <w:rFonts w:hint="eastAsia" w:ascii="黑体" w:hAnsi="黑体" w:eastAsia="黑体"/>
          <w:sz w:val="44"/>
          <w:szCs w:val="48"/>
        </w:rPr>
        <w:t>稿）</w:t>
      </w: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sz w:val="44"/>
          <w:szCs w:val="48"/>
        </w:rPr>
      </w:pPr>
      <w:r>
        <w:rPr>
          <w:rFonts w:hint="eastAsia" w:ascii="黑体" w:hAnsi="黑体" w:eastAsia="黑体"/>
          <w:sz w:val="44"/>
          <w:szCs w:val="48"/>
        </w:rPr>
        <w:t>陕西地方标准编制说明</w:t>
      </w: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hint="default" w:ascii="黑体" w:hAnsi="黑体" w:eastAsia="黑体"/>
          <w:sz w:val="36"/>
          <w:szCs w:val="40"/>
          <w:lang w:val="en-US"/>
        </w:rPr>
      </w:pP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hint="default" w:ascii="黑体" w:hAnsi="黑体" w:eastAsia="黑体"/>
          <w:sz w:val="36"/>
          <w:szCs w:val="40"/>
          <w:lang w:val="en-US"/>
        </w:rPr>
      </w:pP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ascii="黑体" w:hAnsi="黑体" w:eastAsia="黑体"/>
          <w:sz w:val="36"/>
          <w:szCs w:val="40"/>
        </w:rPr>
      </w:pP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ascii="黑体" w:hAnsi="黑体" w:eastAsia="黑体"/>
          <w:sz w:val="36"/>
          <w:szCs w:val="40"/>
        </w:rPr>
      </w:pP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ascii="黑体" w:hAnsi="黑体" w:eastAsia="黑体"/>
          <w:sz w:val="36"/>
          <w:szCs w:val="40"/>
        </w:rPr>
      </w:pP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ascii="黑体" w:hAnsi="黑体" w:eastAsia="黑体"/>
          <w:sz w:val="36"/>
          <w:szCs w:val="40"/>
        </w:rPr>
      </w:pP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ascii="黑体" w:hAnsi="黑体" w:eastAsia="黑体"/>
          <w:sz w:val="36"/>
          <w:szCs w:val="40"/>
        </w:rPr>
      </w:pP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ascii="黑体" w:hAnsi="黑体" w:eastAsia="黑体"/>
          <w:sz w:val="36"/>
          <w:szCs w:val="40"/>
        </w:rPr>
      </w:pP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ascii="黑体" w:hAnsi="黑体" w:eastAsia="黑体"/>
          <w:sz w:val="36"/>
          <w:szCs w:val="40"/>
        </w:rPr>
      </w:pP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ascii="黑体" w:hAnsi="黑体" w:eastAsia="黑体"/>
          <w:sz w:val="36"/>
          <w:szCs w:val="40"/>
        </w:rPr>
      </w:pP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ascii="黑体" w:hAnsi="黑体" w:eastAsia="黑体"/>
          <w:sz w:val="36"/>
          <w:szCs w:val="40"/>
        </w:rPr>
      </w:pPr>
    </w:p>
    <w:p>
      <w:pPr>
        <w:keepNext w:val="0"/>
        <w:keepLines w:val="0"/>
        <w:pageBreakBefore w:val="0"/>
        <w:widowControl w:val="0"/>
        <w:kinsoku/>
        <w:wordWrap/>
        <w:overflowPunct/>
        <w:topLinePunct w:val="0"/>
        <w:autoSpaceDE/>
        <w:autoSpaceDN/>
        <w:bidi w:val="0"/>
        <w:adjustRightInd/>
        <w:snapToGrid/>
        <w:ind w:left="0" w:leftChars="0"/>
        <w:jc w:val="center"/>
        <w:textAlignment w:val="auto"/>
        <w:outlineLvl w:val="0"/>
        <w:rPr>
          <w:rFonts w:ascii="仿宋" w:hAnsi="仿宋" w:eastAsia="仿宋"/>
          <w:b/>
          <w:bCs/>
          <w:sz w:val="32"/>
          <w:szCs w:val="36"/>
        </w:rPr>
      </w:pPr>
      <w:bookmarkStart w:id="0" w:name="_Toc30773"/>
      <w:bookmarkStart w:id="1" w:name="_Toc24225"/>
      <w:r>
        <w:rPr>
          <w:rFonts w:hint="eastAsia" w:ascii="仿宋" w:hAnsi="仿宋" w:eastAsia="仿宋"/>
          <w:b/>
          <w:bCs/>
          <w:sz w:val="32"/>
          <w:szCs w:val="36"/>
        </w:rPr>
        <w:t>自然资源陕西省卫星应用技术中心</w:t>
      </w:r>
      <w:bookmarkEnd w:id="0"/>
      <w:bookmarkEnd w:id="1"/>
    </w:p>
    <w:p>
      <w:pPr>
        <w:keepNext w:val="0"/>
        <w:keepLines w:val="0"/>
        <w:pageBreakBefore w:val="0"/>
        <w:widowControl w:val="0"/>
        <w:kinsoku/>
        <w:wordWrap/>
        <w:overflowPunct/>
        <w:topLinePunct w:val="0"/>
        <w:autoSpaceDE/>
        <w:autoSpaceDN/>
        <w:bidi w:val="0"/>
        <w:adjustRightInd/>
        <w:snapToGrid/>
        <w:spacing w:before="156" w:beforeLines="50"/>
        <w:ind w:left="0" w:leftChars="0"/>
        <w:jc w:val="center"/>
        <w:textAlignment w:val="auto"/>
        <w:rPr>
          <w:rFonts w:ascii="仿宋" w:hAnsi="仿宋" w:eastAsia="仿宋"/>
          <w:b/>
          <w:bCs/>
          <w:sz w:val="32"/>
          <w:szCs w:val="36"/>
        </w:rPr>
      </w:pPr>
      <w:r>
        <w:rPr>
          <w:rFonts w:hint="eastAsia" w:ascii="仿宋" w:hAnsi="仿宋" w:eastAsia="仿宋"/>
          <w:b/>
          <w:bCs/>
          <w:sz w:val="32"/>
          <w:szCs w:val="36"/>
          <w:lang w:val="en-US" w:eastAsia="zh-CN"/>
        </w:rPr>
        <w:t>二〇二四</w:t>
      </w:r>
      <w:r>
        <w:rPr>
          <w:rFonts w:hint="eastAsia" w:ascii="仿宋" w:hAnsi="仿宋" w:eastAsia="仿宋"/>
          <w:b/>
          <w:bCs/>
          <w:sz w:val="32"/>
          <w:szCs w:val="36"/>
        </w:rPr>
        <w:t>年</w:t>
      </w:r>
      <w:r>
        <w:rPr>
          <w:rFonts w:hint="eastAsia" w:ascii="仿宋" w:hAnsi="仿宋" w:eastAsia="仿宋"/>
          <w:b/>
          <w:bCs/>
          <w:sz w:val="32"/>
          <w:szCs w:val="36"/>
          <w:lang w:val="en-US" w:eastAsia="zh-CN"/>
        </w:rPr>
        <w:t>五</w:t>
      </w:r>
      <w:r>
        <w:rPr>
          <w:rFonts w:hint="eastAsia" w:ascii="仿宋" w:hAnsi="仿宋" w:eastAsia="仿宋"/>
          <w:b/>
          <w:bCs/>
          <w:sz w:val="32"/>
          <w:szCs w:val="36"/>
        </w:rPr>
        <w:t>月</w:t>
      </w:r>
    </w:p>
    <w:p>
      <w:pPr>
        <w:widowControl/>
        <w:jc w:val="left"/>
        <w:rPr>
          <w:rFonts w:ascii="仿宋" w:hAnsi="仿宋" w:eastAsia="仿宋"/>
          <w:b/>
          <w:bCs/>
          <w:sz w:val="32"/>
          <w:szCs w:val="36"/>
        </w:rPr>
      </w:pPr>
      <w:r>
        <w:rPr>
          <w:rFonts w:ascii="仿宋" w:hAnsi="仿宋" w:eastAsia="仿宋"/>
          <w:b/>
          <w:bCs/>
          <w:sz w:val="32"/>
          <w:szCs w:val="36"/>
        </w:rPr>
        <w:br w:type="page"/>
      </w:r>
    </w:p>
    <w:sdt>
      <w:sdtPr>
        <w:rPr>
          <w:rFonts w:ascii="宋体" w:hAnsi="宋体" w:eastAsia="宋体" w:cstheme="minorBidi"/>
          <w:kern w:val="2"/>
          <w:sz w:val="21"/>
          <w:szCs w:val="22"/>
          <w:lang w:val="en-US" w:eastAsia="zh-CN" w:bidi="ar-SA"/>
        </w:rPr>
        <w:id w:val="147464675"/>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781" w:beforeLines="250" w:after="313" w:afterLines="100" w:line="240" w:lineRule="auto"/>
            <w:ind w:left="0" w:leftChars="0" w:right="0" w:rightChars="0" w:firstLine="0" w:firstLineChars="0"/>
            <w:jc w:val="center"/>
            <w:textAlignment w:val="auto"/>
            <w:rPr>
              <w:rFonts w:ascii="宋体" w:hAnsi="宋体" w:eastAsia="宋体" w:cstheme="minorBidi"/>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rPr>
              <w:b/>
              <w:bCs/>
              <w:sz w:val="32"/>
              <w:szCs w:val="36"/>
            </w:rPr>
          </w:pPr>
          <w:r>
            <w:rPr>
              <w:rFonts w:ascii="宋体" w:hAnsi="宋体" w:eastAsia="宋体"/>
              <w:b/>
              <w:bCs/>
              <w:sz w:val="32"/>
              <w:szCs w:val="36"/>
            </w:rPr>
            <w:t>目录</w:t>
          </w:r>
        </w:p>
        <w:p>
          <w:pPr>
            <w:pStyle w:val="5"/>
            <w:tabs>
              <w:tab w:val="right" w:leader="dot" w:pos="8306"/>
            </w:tabs>
          </w:pPr>
          <w:r>
            <w:fldChar w:fldCharType="begin"/>
          </w:r>
          <w:r>
            <w:instrText xml:space="preserve">TOC \o "1-1" \h \u </w:instrText>
          </w:r>
          <w:r>
            <w:fldChar w:fldCharType="separate"/>
          </w:r>
        </w:p>
        <w:p>
          <w:pPr>
            <w:pStyle w:val="5"/>
            <w:tabs>
              <w:tab w:val="right" w:leader="dot" w:pos="8306"/>
            </w:tabs>
            <w:rPr>
              <w:sz w:val="28"/>
              <w:szCs w:val="32"/>
            </w:rPr>
          </w:pPr>
          <w:r>
            <w:rPr>
              <w:sz w:val="28"/>
              <w:szCs w:val="32"/>
            </w:rPr>
            <w:fldChar w:fldCharType="begin"/>
          </w:r>
          <w:r>
            <w:rPr>
              <w:sz w:val="28"/>
              <w:szCs w:val="32"/>
            </w:rPr>
            <w:instrText xml:space="preserve"> HYPERLINK \l _Toc24756 </w:instrText>
          </w:r>
          <w:r>
            <w:rPr>
              <w:sz w:val="28"/>
              <w:szCs w:val="32"/>
            </w:rPr>
            <w:fldChar w:fldCharType="separate"/>
          </w:r>
          <w:r>
            <w:rPr>
              <w:rFonts w:hint="default" w:ascii="仿宋" w:hAnsi="仿宋" w:eastAsia="仿宋"/>
              <w:bCs/>
              <w:sz w:val="28"/>
              <w:szCs w:val="48"/>
            </w:rPr>
            <w:t xml:space="preserve">一、 </w:t>
          </w:r>
          <w:r>
            <w:rPr>
              <w:rFonts w:hint="eastAsia" w:ascii="仿宋" w:hAnsi="仿宋" w:eastAsia="仿宋"/>
              <w:bCs/>
              <w:sz w:val="28"/>
              <w:szCs w:val="48"/>
              <w:lang w:val="en-US" w:eastAsia="zh-CN"/>
            </w:rPr>
            <w:t>工作简况</w:t>
          </w:r>
          <w:r>
            <w:rPr>
              <w:sz w:val="28"/>
              <w:szCs w:val="32"/>
            </w:rPr>
            <w:tab/>
          </w:r>
          <w:r>
            <w:rPr>
              <w:sz w:val="28"/>
              <w:szCs w:val="32"/>
            </w:rPr>
            <w:fldChar w:fldCharType="begin"/>
          </w:r>
          <w:r>
            <w:rPr>
              <w:sz w:val="28"/>
              <w:szCs w:val="32"/>
            </w:rPr>
            <w:instrText xml:space="preserve"> PAGEREF _Toc24756 \h </w:instrText>
          </w:r>
          <w:r>
            <w:rPr>
              <w:sz w:val="28"/>
              <w:szCs w:val="32"/>
            </w:rPr>
            <w:fldChar w:fldCharType="separate"/>
          </w:r>
          <w:r>
            <w:rPr>
              <w:sz w:val="28"/>
              <w:szCs w:val="32"/>
            </w:rPr>
            <w:t>1</w:t>
          </w:r>
          <w:r>
            <w:rPr>
              <w:sz w:val="28"/>
              <w:szCs w:val="32"/>
            </w:rPr>
            <w:fldChar w:fldCharType="end"/>
          </w:r>
          <w:r>
            <w:rPr>
              <w:sz w:val="28"/>
              <w:szCs w:val="32"/>
            </w:rPr>
            <w:fldChar w:fldCharType="end"/>
          </w:r>
        </w:p>
        <w:p>
          <w:pPr>
            <w:pStyle w:val="5"/>
            <w:tabs>
              <w:tab w:val="right" w:leader="dot" w:pos="8306"/>
            </w:tabs>
            <w:rPr>
              <w:sz w:val="28"/>
              <w:szCs w:val="32"/>
            </w:rPr>
          </w:pPr>
          <w:r>
            <w:rPr>
              <w:sz w:val="28"/>
              <w:szCs w:val="32"/>
            </w:rPr>
            <w:fldChar w:fldCharType="begin"/>
          </w:r>
          <w:r>
            <w:rPr>
              <w:sz w:val="28"/>
              <w:szCs w:val="32"/>
            </w:rPr>
            <w:instrText xml:space="preserve"> HYPERLINK \l _Toc18084 </w:instrText>
          </w:r>
          <w:r>
            <w:rPr>
              <w:sz w:val="28"/>
              <w:szCs w:val="32"/>
            </w:rPr>
            <w:fldChar w:fldCharType="separate"/>
          </w:r>
          <w:r>
            <w:rPr>
              <w:rFonts w:hint="default" w:ascii="仿宋" w:hAnsi="仿宋" w:eastAsia="仿宋"/>
              <w:bCs/>
              <w:sz w:val="28"/>
              <w:szCs w:val="48"/>
            </w:rPr>
            <w:t xml:space="preserve">二、 </w:t>
          </w:r>
          <w:r>
            <w:rPr>
              <w:rFonts w:hint="eastAsia" w:ascii="仿宋" w:hAnsi="仿宋" w:eastAsia="仿宋"/>
              <w:bCs/>
              <w:sz w:val="28"/>
              <w:szCs w:val="48"/>
              <w:lang w:val="en-US" w:eastAsia="zh-CN"/>
            </w:rPr>
            <w:t>标准编制原则</w:t>
          </w:r>
          <w:r>
            <w:rPr>
              <w:sz w:val="28"/>
              <w:szCs w:val="32"/>
            </w:rPr>
            <w:tab/>
          </w:r>
          <w:r>
            <w:rPr>
              <w:sz w:val="28"/>
              <w:szCs w:val="32"/>
            </w:rPr>
            <w:fldChar w:fldCharType="begin"/>
          </w:r>
          <w:r>
            <w:rPr>
              <w:sz w:val="28"/>
              <w:szCs w:val="32"/>
            </w:rPr>
            <w:instrText xml:space="preserve"> PAGEREF _Toc18084 \h </w:instrText>
          </w:r>
          <w:r>
            <w:rPr>
              <w:sz w:val="28"/>
              <w:szCs w:val="32"/>
            </w:rPr>
            <w:fldChar w:fldCharType="separate"/>
          </w:r>
          <w:r>
            <w:rPr>
              <w:sz w:val="28"/>
              <w:szCs w:val="32"/>
            </w:rPr>
            <w:t>6</w:t>
          </w:r>
          <w:r>
            <w:rPr>
              <w:sz w:val="28"/>
              <w:szCs w:val="32"/>
            </w:rPr>
            <w:fldChar w:fldCharType="end"/>
          </w:r>
          <w:r>
            <w:rPr>
              <w:sz w:val="28"/>
              <w:szCs w:val="32"/>
            </w:rPr>
            <w:fldChar w:fldCharType="end"/>
          </w:r>
        </w:p>
        <w:p>
          <w:pPr>
            <w:pStyle w:val="5"/>
            <w:tabs>
              <w:tab w:val="right" w:leader="dot" w:pos="8306"/>
            </w:tabs>
            <w:rPr>
              <w:sz w:val="28"/>
              <w:szCs w:val="32"/>
            </w:rPr>
          </w:pPr>
          <w:r>
            <w:rPr>
              <w:sz w:val="28"/>
              <w:szCs w:val="32"/>
            </w:rPr>
            <w:fldChar w:fldCharType="begin"/>
          </w:r>
          <w:r>
            <w:rPr>
              <w:sz w:val="28"/>
              <w:szCs w:val="32"/>
            </w:rPr>
            <w:instrText xml:space="preserve"> HYPERLINK \l _Toc18938 </w:instrText>
          </w:r>
          <w:r>
            <w:rPr>
              <w:sz w:val="28"/>
              <w:szCs w:val="32"/>
            </w:rPr>
            <w:fldChar w:fldCharType="separate"/>
          </w:r>
          <w:r>
            <w:rPr>
              <w:rFonts w:hint="default" w:ascii="仿宋" w:hAnsi="仿宋" w:eastAsia="仿宋"/>
              <w:bCs/>
              <w:sz w:val="28"/>
              <w:szCs w:val="48"/>
            </w:rPr>
            <w:t xml:space="preserve">三、 </w:t>
          </w:r>
          <w:r>
            <w:rPr>
              <w:rFonts w:hint="eastAsia" w:ascii="仿宋" w:hAnsi="仿宋" w:eastAsia="仿宋"/>
              <w:bCs/>
              <w:sz w:val="28"/>
              <w:szCs w:val="48"/>
            </w:rPr>
            <w:t>主要内容</w:t>
          </w:r>
          <w:r>
            <w:rPr>
              <w:sz w:val="28"/>
              <w:szCs w:val="32"/>
            </w:rPr>
            <w:tab/>
          </w:r>
          <w:r>
            <w:rPr>
              <w:sz w:val="28"/>
              <w:szCs w:val="32"/>
            </w:rPr>
            <w:fldChar w:fldCharType="begin"/>
          </w:r>
          <w:r>
            <w:rPr>
              <w:sz w:val="28"/>
              <w:szCs w:val="32"/>
            </w:rPr>
            <w:instrText xml:space="preserve"> PAGEREF _Toc18938 \h </w:instrText>
          </w:r>
          <w:r>
            <w:rPr>
              <w:sz w:val="28"/>
              <w:szCs w:val="32"/>
            </w:rPr>
            <w:fldChar w:fldCharType="separate"/>
          </w:r>
          <w:r>
            <w:rPr>
              <w:sz w:val="28"/>
              <w:szCs w:val="32"/>
            </w:rPr>
            <w:t>7</w:t>
          </w:r>
          <w:r>
            <w:rPr>
              <w:sz w:val="28"/>
              <w:szCs w:val="32"/>
            </w:rPr>
            <w:fldChar w:fldCharType="end"/>
          </w:r>
          <w:r>
            <w:rPr>
              <w:sz w:val="28"/>
              <w:szCs w:val="32"/>
            </w:rPr>
            <w:fldChar w:fldCharType="end"/>
          </w:r>
        </w:p>
        <w:p>
          <w:pPr>
            <w:pStyle w:val="5"/>
            <w:tabs>
              <w:tab w:val="right" w:leader="dot" w:pos="8306"/>
            </w:tabs>
            <w:rPr>
              <w:sz w:val="28"/>
              <w:szCs w:val="32"/>
            </w:rPr>
          </w:pPr>
          <w:r>
            <w:rPr>
              <w:sz w:val="28"/>
              <w:szCs w:val="32"/>
            </w:rPr>
            <w:fldChar w:fldCharType="begin"/>
          </w:r>
          <w:r>
            <w:rPr>
              <w:sz w:val="28"/>
              <w:szCs w:val="32"/>
            </w:rPr>
            <w:instrText xml:space="preserve"> HYPERLINK \l _Toc9783 </w:instrText>
          </w:r>
          <w:r>
            <w:rPr>
              <w:sz w:val="28"/>
              <w:szCs w:val="32"/>
            </w:rPr>
            <w:fldChar w:fldCharType="separate"/>
          </w:r>
          <w:r>
            <w:rPr>
              <w:rFonts w:hint="default" w:ascii="仿宋" w:hAnsi="仿宋" w:eastAsia="仿宋"/>
              <w:bCs/>
              <w:sz w:val="28"/>
              <w:szCs w:val="48"/>
            </w:rPr>
            <w:t xml:space="preserve">四、 </w:t>
          </w:r>
          <w:r>
            <w:rPr>
              <w:rFonts w:hint="eastAsia" w:ascii="仿宋" w:hAnsi="仿宋" w:eastAsia="仿宋"/>
              <w:bCs/>
              <w:sz w:val="28"/>
              <w:szCs w:val="48"/>
            </w:rPr>
            <w:t>编制细节</w:t>
          </w:r>
          <w:r>
            <w:rPr>
              <w:sz w:val="28"/>
              <w:szCs w:val="32"/>
            </w:rPr>
            <w:tab/>
          </w:r>
          <w:r>
            <w:rPr>
              <w:sz w:val="28"/>
              <w:szCs w:val="32"/>
            </w:rPr>
            <w:fldChar w:fldCharType="begin"/>
          </w:r>
          <w:r>
            <w:rPr>
              <w:sz w:val="28"/>
              <w:szCs w:val="32"/>
            </w:rPr>
            <w:instrText xml:space="preserve"> PAGEREF _Toc9783 \h </w:instrText>
          </w:r>
          <w:r>
            <w:rPr>
              <w:sz w:val="28"/>
              <w:szCs w:val="32"/>
            </w:rPr>
            <w:fldChar w:fldCharType="separate"/>
          </w:r>
          <w:r>
            <w:rPr>
              <w:sz w:val="28"/>
              <w:szCs w:val="32"/>
            </w:rPr>
            <w:t>8</w:t>
          </w:r>
          <w:r>
            <w:rPr>
              <w:sz w:val="28"/>
              <w:szCs w:val="32"/>
            </w:rPr>
            <w:fldChar w:fldCharType="end"/>
          </w:r>
          <w:r>
            <w:rPr>
              <w:sz w:val="28"/>
              <w:szCs w:val="32"/>
            </w:rPr>
            <w:fldChar w:fldCharType="end"/>
          </w:r>
        </w:p>
        <w:p>
          <w:pPr>
            <w:pStyle w:val="5"/>
            <w:tabs>
              <w:tab w:val="right" w:leader="dot" w:pos="8306"/>
            </w:tabs>
            <w:rPr>
              <w:sz w:val="28"/>
              <w:szCs w:val="32"/>
            </w:rPr>
          </w:pPr>
          <w:r>
            <w:rPr>
              <w:sz w:val="28"/>
              <w:szCs w:val="32"/>
            </w:rPr>
            <w:fldChar w:fldCharType="begin"/>
          </w:r>
          <w:r>
            <w:rPr>
              <w:sz w:val="28"/>
              <w:szCs w:val="32"/>
            </w:rPr>
            <w:instrText xml:space="preserve"> HYPERLINK \l _Toc3508 </w:instrText>
          </w:r>
          <w:r>
            <w:rPr>
              <w:sz w:val="28"/>
              <w:szCs w:val="32"/>
            </w:rPr>
            <w:fldChar w:fldCharType="separate"/>
          </w:r>
          <w:r>
            <w:rPr>
              <w:rFonts w:hint="default" w:ascii="仿宋" w:hAnsi="仿宋" w:eastAsia="仿宋"/>
              <w:bCs/>
              <w:sz w:val="28"/>
              <w:szCs w:val="48"/>
            </w:rPr>
            <w:t xml:space="preserve">五、 </w:t>
          </w:r>
          <w:r>
            <w:rPr>
              <w:rFonts w:hint="eastAsia" w:ascii="仿宋" w:hAnsi="仿宋" w:eastAsia="仿宋"/>
              <w:bCs/>
              <w:sz w:val="28"/>
              <w:szCs w:val="48"/>
            </w:rPr>
            <w:t>知识产权说明</w:t>
          </w:r>
          <w:r>
            <w:rPr>
              <w:sz w:val="28"/>
              <w:szCs w:val="32"/>
            </w:rPr>
            <w:tab/>
          </w:r>
          <w:r>
            <w:rPr>
              <w:sz w:val="28"/>
              <w:szCs w:val="32"/>
            </w:rPr>
            <w:fldChar w:fldCharType="begin"/>
          </w:r>
          <w:r>
            <w:rPr>
              <w:sz w:val="28"/>
              <w:szCs w:val="32"/>
            </w:rPr>
            <w:instrText xml:space="preserve"> PAGEREF _Toc3508 \h </w:instrText>
          </w:r>
          <w:r>
            <w:rPr>
              <w:sz w:val="28"/>
              <w:szCs w:val="32"/>
            </w:rPr>
            <w:fldChar w:fldCharType="separate"/>
          </w:r>
          <w:r>
            <w:rPr>
              <w:sz w:val="28"/>
              <w:szCs w:val="32"/>
            </w:rPr>
            <w:t>8</w:t>
          </w:r>
          <w:r>
            <w:rPr>
              <w:sz w:val="28"/>
              <w:szCs w:val="32"/>
            </w:rPr>
            <w:fldChar w:fldCharType="end"/>
          </w:r>
          <w:r>
            <w:rPr>
              <w:sz w:val="28"/>
              <w:szCs w:val="32"/>
            </w:rPr>
            <w:fldChar w:fldCharType="end"/>
          </w:r>
        </w:p>
        <w:p>
          <w:pPr>
            <w:pStyle w:val="5"/>
            <w:tabs>
              <w:tab w:val="right" w:leader="dot" w:pos="8306"/>
            </w:tabs>
            <w:rPr>
              <w:sz w:val="28"/>
              <w:szCs w:val="32"/>
            </w:rPr>
          </w:pPr>
          <w:r>
            <w:rPr>
              <w:sz w:val="28"/>
              <w:szCs w:val="32"/>
            </w:rPr>
            <w:fldChar w:fldCharType="begin"/>
          </w:r>
          <w:r>
            <w:rPr>
              <w:sz w:val="28"/>
              <w:szCs w:val="32"/>
            </w:rPr>
            <w:instrText xml:space="preserve"> HYPERLINK \l _Toc5586 </w:instrText>
          </w:r>
          <w:r>
            <w:rPr>
              <w:sz w:val="28"/>
              <w:szCs w:val="32"/>
            </w:rPr>
            <w:fldChar w:fldCharType="separate"/>
          </w:r>
          <w:r>
            <w:rPr>
              <w:rFonts w:hint="default" w:ascii="仿宋" w:hAnsi="仿宋" w:eastAsia="仿宋"/>
              <w:bCs/>
              <w:sz w:val="28"/>
              <w:szCs w:val="48"/>
            </w:rPr>
            <w:t xml:space="preserve">六、 </w:t>
          </w:r>
          <w:r>
            <w:rPr>
              <w:rFonts w:hint="eastAsia" w:ascii="仿宋" w:hAnsi="仿宋" w:eastAsia="仿宋"/>
              <w:bCs/>
              <w:sz w:val="28"/>
              <w:szCs w:val="48"/>
            </w:rPr>
            <w:t>采标情况</w:t>
          </w:r>
          <w:r>
            <w:rPr>
              <w:sz w:val="28"/>
              <w:szCs w:val="32"/>
            </w:rPr>
            <w:tab/>
          </w:r>
          <w:r>
            <w:rPr>
              <w:sz w:val="28"/>
              <w:szCs w:val="32"/>
            </w:rPr>
            <w:fldChar w:fldCharType="begin"/>
          </w:r>
          <w:r>
            <w:rPr>
              <w:sz w:val="28"/>
              <w:szCs w:val="32"/>
            </w:rPr>
            <w:instrText xml:space="preserve"> PAGEREF _Toc5586 \h </w:instrText>
          </w:r>
          <w:r>
            <w:rPr>
              <w:sz w:val="28"/>
              <w:szCs w:val="32"/>
            </w:rPr>
            <w:fldChar w:fldCharType="separate"/>
          </w:r>
          <w:r>
            <w:rPr>
              <w:sz w:val="28"/>
              <w:szCs w:val="32"/>
            </w:rPr>
            <w:t>8</w:t>
          </w:r>
          <w:r>
            <w:rPr>
              <w:sz w:val="28"/>
              <w:szCs w:val="32"/>
            </w:rPr>
            <w:fldChar w:fldCharType="end"/>
          </w:r>
          <w:r>
            <w:rPr>
              <w:sz w:val="28"/>
              <w:szCs w:val="32"/>
            </w:rPr>
            <w:fldChar w:fldCharType="end"/>
          </w:r>
        </w:p>
        <w:p>
          <w:pPr>
            <w:pStyle w:val="5"/>
            <w:tabs>
              <w:tab w:val="right" w:leader="dot" w:pos="8306"/>
            </w:tabs>
            <w:rPr>
              <w:sz w:val="28"/>
              <w:szCs w:val="32"/>
            </w:rPr>
          </w:pPr>
          <w:r>
            <w:rPr>
              <w:sz w:val="28"/>
              <w:szCs w:val="32"/>
            </w:rPr>
            <w:fldChar w:fldCharType="begin"/>
          </w:r>
          <w:r>
            <w:rPr>
              <w:sz w:val="28"/>
              <w:szCs w:val="32"/>
            </w:rPr>
            <w:instrText xml:space="preserve"> HYPERLINK \l _Toc26660 </w:instrText>
          </w:r>
          <w:r>
            <w:rPr>
              <w:sz w:val="28"/>
              <w:szCs w:val="32"/>
            </w:rPr>
            <w:fldChar w:fldCharType="separate"/>
          </w:r>
          <w:r>
            <w:rPr>
              <w:rFonts w:hint="default" w:ascii="仿宋" w:hAnsi="仿宋" w:eastAsia="仿宋"/>
              <w:bCs/>
              <w:sz w:val="28"/>
              <w:szCs w:val="48"/>
            </w:rPr>
            <w:t xml:space="preserve">七、 </w:t>
          </w:r>
          <w:r>
            <w:rPr>
              <w:rFonts w:hint="eastAsia" w:ascii="仿宋" w:hAnsi="仿宋" w:eastAsia="仿宋"/>
              <w:bCs/>
              <w:sz w:val="28"/>
              <w:szCs w:val="48"/>
            </w:rPr>
            <w:t>重大分歧意见的处理经过和依据</w:t>
          </w:r>
          <w:r>
            <w:rPr>
              <w:sz w:val="28"/>
              <w:szCs w:val="32"/>
            </w:rPr>
            <w:tab/>
          </w:r>
          <w:r>
            <w:rPr>
              <w:sz w:val="28"/>
              <w:szCs w:val="32"/>
            </w:rPr>
            <w:fldChar w:fldCharType="begin"/>
          </w:r>
          <w:r>
            <w:rPr>
              <w:sz w:val="28"/>
              <w:szCs w:val="32"/>
            </w:rPr>
            <w:instrText xml:space="preserve"> PAGEREF _Toc26660 \h </w:instrText>
          </w:r>
          <w:r>
            <w:rPr>
              <w:sz w:val="28"/>
              <w:szCs w:val="32"/>
            </w:rPr>
            <w:fldChar w:fldCharType="separate"/>
          </w:r>
          <w:r>
            <w:rPr>
              <w:sz w:val="28"/>
              <w:szCs w:val="32"/>
            </w:rPr>
            <w:t>8</w:t>
          </w:r>
          <w:r>
            <w:rPr>
              <w:sz w:val="28"/>
              <w:szCs w:val="32"/>
            </w:rPr>
            <w:fldChar w:fldCharType="end"/>
          </w:r>
          <w:r>
            <w:rPr>
              <w:sz w:val="28"/>
              <w:szCs w:val="32"/>
            </w:rPr>
            <w:fldChar w:fldCharType="end"/>
          </w:r>
        </w:p>
        <w:p>
          <w:pPr>
            <w:pStyle w:val="5"/>
            <w:tabs>
              <w:tab w:val="right" w:leader="dot" w:pos="8306"/>
            </w:tabs>
            <w:rPr>
              <w:sz w:val="28"/>
              <w:szCs w:val="32"/>
            </w:rPr>
          </w:pPr>
          <w:r>
            <w:rPr>
              <w:sz w:val="28"/>
              <w:szCs w:val="32"/>
            </w:rPr>
            <w:fldChar w:fldCharType="begin"/>
          </w:r>
          <w:r>
            <w:rPr>
              <w:sz w:val="28"/>
              <w:szCs w:val="32"/>
            </w:rPr>
            <w:instrText xml:space="preserve"> HYPERLINK \l _Toc32221 </w:instrText>
          </w:r>
          <w:r>
            <w:rPr>
              <w:sz w:val="28"/>
              <w:szCs w:val="32"/>
            </w:rPr>
            <w:fldChar w:fldCharType="separate"/>
          </w:r>
          <w:r>
            <w:rPr>
              <w:rFonts w:hint="default" w:ascii="仿宋" w:hAnsi="仿宋" w:eastAsia="仿宋"/>
              <w:bCs/>
              <w:sz w:val="28"/>
              <w:szCs w:val="48"/>
            </w:rPr>
            <w:t xml:space="preserve">八、 </w:t>
          </w:r>
          <w:r>
            <w:rPr>
              <w:rFonts w:hint="eastAsia" w:ascii="仿宋" w:hAnsi="仿宋" w:eastAsia="仿宋"/>
              <w:bCs/>
              <w:sz w:val="28"/>
              <w:szCs w:val="48"/>
            </w:rPr>
            <w:t>标准性质的建议说明</w:t>
          </w:r>
          <w:r>
            <w:rPr>
              <w:sz w:val="28"/>
              <w:szCs w:val="32"/>
            </w:rPr>
            <w:tab/>
          </w:r>
          <w:r>
            <w:rPr>
              <w:sz w:val="28"/>
              <w:szCs w:val="32"/>
            </w:rPr>
            <w:fldChar w:fldCharType="begin"/>
          </w:r>
          <w:r>
            <w:rPr>
              <w:sz w:val="28"/>
              <w:szCs w:val="32"/>
            </w:rPr>
            <w:instrText xml:space="preserve"> PAGEREF _Toc32221 \h </w:instrText>
          </w:r>
          <w:r>
            <w:rPr>
              <w:sz w:val="28"/>
              <w:szCs w:val="32"/>
            </w:rPr>
            <w:fldChar w:fldCharType="separate"/>
          </w:r>
          <w:r>
            <w:rPr>
              <w:sz w:val="28"/>
              <w:szCs w:val="32"/>
            </w:rPr>
            <w:t>8</w:t>
          </w:r>
          <w:r>
            <w:rPr>
              <w:sz w:val="28"/>
              <w:szCs w:val="32"/>
            </w:rPr>
            <w:fldChar w:fldCharType="end"/>
          </w:r>
          <w:r>
            <w:rPr>
              <w:sz w:val="28"/>
              <w:szCs w:val="32"/>
            </w:rPr>
            <w:fldChar w:fldCharType="end"/>
          </w:r>
        </w:p>
        <w:p>
          <w:pPr>
            <w:pStyle w:val="5"/>
            <w:tabs>
              <w:tab w:val="right" w:leader="dot" w:pos="8306"/>
            </w:tabs>
            <w:rPr>
              <w:sz w:val="28"/>
              <w:szCs w:val="32"/>
            </w:rPr>
          </w:pPr>
          <w:r>
            <w:rPr>
              <w:sz w:val="28"/>
              <w:szCs w:val="32"/>
            </w:rPr>
            <w:fldChar w:fldCharType="begin"/>
          </w:r>
          <w:r>
            <w:rPr>
              <w:sz w:val="28"/>
              <w:szCs w:val="32"/>
            </w:rPr>
            <w:instrText xml:space="preserve"> HYPERLINK \l _Toc28824 </w:instrText>
          </w:r>
          <w:r>
            <w:rPr>
              <w:sz w:val="28"/>
              <w:szCs w:val="32"/>
            </w:rPr>
            <w:fldChar w:fldCharType="separate"/>
          </w:r>
          <w:r>
            <w:rPr>
              <w:rFonts w:hint="default" w:ascii="仿宋" w:hAnsi="仿宋" w:eastAsia="仿宋"/>
              <w:bCs/>
              <w:sz w:val="28"/>
              <w:szCs w:val="48"/>
            </w:rPr>
            <w:t xml:space="preserve">九、 </w:t>
          </w:r>
          <w:r>
            <w:rPr>
              <w:rFonts w:hint="eastAsia" w:ascii="仿宋" w:hAnsi="仿宋" w:eastAsia="仿宋"/>
              <w:bCs/>
              <w:sz w:val="28"/>
              <w:szCs w:val="48"/>
            </w:rPr>
            <w:t>其他应予以说明的事项</w:t>
          </w:r>
          <w:r>
            <w:rPr>
              <w:sz w:val="28"/>
              <w:szCs w:val="32"/>
            </w:rPr>
            <w:tab/>
          </w:r>
          <w:r>
            <w:rPr>
              <w:sz w:val="28"/>
              <w:szCs w:val="32"/>
            </w:rPr>
            <w:fldChar w:fldCharType="begin"/>
          </w:r>
          <w:r>
            <w:rPr>
              <w:sz w:val="28"/>
              <w:szCs w:val="32"/>
            </w:rPr>
            <w:instrText xml:space="preserve"> PAGEREF _Toc28824 \h </w:instrText>
          </w:r>
          <w:r>
            <w:rPr>
              <w:sz w:val="28"/>
              <w:szCs w:val="32"/>
            </w:rPr>
            <w:fldChar w:fldCharType="separate"/>
          </w:r>
          <w:r>
            <w:rPr>
              <w:sz w:val="28"/>
              <w:szCs w:val="32"/>
            </w:rPr>
            <w:t>8</w:t>
          </w:r>
          <w:r>
            <w:rPr>
              <w:sz w:val="28"/>
              <w:szCs w:val="32"/>
            </w:rPr>
            <w:fldChar w:fldCharType="end"/>
          </w:r>
          <w:r>
            <w:rPr>
              <w:sz w:val="28"/>
              <w:szCs w:val="32"/>
            </w:rPr>
            <w:fldChar w:fldCharType="end"/>
          </w:r>
        </w:p>
        <w:p>
          <w:r>
            <w:fldChar w:fldCharType="end"/>
          </w:r>
        </w:p>
      </w:sdtContent>
    </w:sdt>
    <w:p>
      <w:pPr>
        <w:pStyle w:val="12"/>
        <w:numPr>
          <w:ilvl w:val="0"/>
          <w:numId w:val="0"/>
        </w:numPr>
        <w:spacing w:before="156" w:beforeLines="50"/>
        <w:ind w:leftChars="0"/>
        <w:outlineLvl w:val="0"/>
        <w:rPr>
          <w:rFonts w:hint="eastAsia" w:ascii="仿宋" w:hAnsi="仿宋" w:eastAsia="仿宋"/>
          <w:b/>
          <w:bCs/>
          <w:sz w:val="32"/>
          <w:szCs w:val="36"/>
          <w:lang w:val="en-US" w:eastAsia="zh-CN"/>
        </w:rPr>
        <w:sectPr>
          <w:pgSz w:w="11906" w:h="16838"/>
          <w:pgMar w:top="1440" w:right="1800" w:bottom="1440" w:left="1800" w:header="851" w:footer="992" w:gutter="0"/>
          <w:cols w:space="425" w:num="1"/>
          <w:docGrid w:type="lines" w:linePitch="312" w:charSpace="0"/>
        </w:sectPr>
      </w:pPr>
    </w:p>
    <w:p>
      <w:pPr>
        <w:pStyle w:val="2"/>
        <w:numPr>
          <w:ilvl w:val="0"/>
          <w:numId w:val="1"/>
        </w:numPr>
        <w:bidi w:val="0"/>
      </w:pPr>
      <w:bookmarkStart w:id="2" w:name="_Toc24756"/>
      <w:r>
        <w:rPr>
          <w:rFonts w:hint="eastAsia"/>
          <w:lang w:val="en-US" w:eastAsia="zh-CN"/>
        </w:rPr>
        <w:t>工作简况</w:t>
      </w:r>
      <w:bookmarkEnd w:id="2"/>
    </w:p>
    <w:p>
      <w:pPr>
        <w:pStyle w:val="12"/>
        <w:spacing w:line="360" w:lineRule="auto"/>
        <w:ind w:firstLine="560"/>
        <w:rPr>
          <w:rFonts w:hint="eastAsia" w:ascii="仿宋" w:hAnsi="仿宋" w:eastAsia="仿宋"/>
          <w:sz w:val="28"/>
          <w:szCs w:val="32"/>
          <w:highlight w:val="none"/>
        </w:rPr>
      </w:pPr>
      <w:r>
        <w:rPr>
          <w:rFonts w:hint="eastAsia" w:ascii="仿宋" w:hAnsi="仿宋" w:eastAsia="仿宋"/>
          <w:sz w:val="28"/>
          <w:szCs w:val="32"/>
          <w:highlight w:val="none"/>
        </w:rPr>
        <w:t>地质灾害防治是陕西省重要的一项政府职能，科学有效地防范灾害也是坚持习近平总书记“人民至上，生命至上”理论的具体体现。陕西省现有地质灾害隐患点1万余处，但每年仍有超过</w:t>
      </w:r>
      <w:r>
        <w:rPr>
          <w:rFonts w:hint="eastAsia" w:ascii="仿宋" w:hAnsi="仿宋" w:eastAsia="仿宋"/>
          <w:sz w:val="28"/>
          <w:szCs w:val="32"/>
          <w:highlight w:val="none"/>
          <w:lang w:val="en-US" w:eastAsia="zh-CN"/>
        </w:rPr>
        <w:t>78</w:t>
      </w:r>
      <w:r>
        <w:rPr>
          <w:rFonts w:hint="eastAsia" w:ascii="仿宋" w:hAnsi="仿宋" w:eastAsia="仿宋"/>
          <w:sz w:val="28"/>
          <w:szCs w:val="32"/>
          <w:highlight w:val="none"/>
        </w:rPr>
        <w:t>%的灾害发生在隐患点之外，造成了人民群众严重的生命财产损失。传统的地质灾害隐患识别以人工调查为主，费时费力，受限于成本，更新较慢。近年来，以光学遥感和InSAR形变监测为主的综合遥感技术成为地质灾害隐患识别的重要手段，通过低成本、高频次的广域监测，有效提升了地质灾害防治水平。</w:t>
      </w:r>
    </w:p>
    <w:p>
      <w:pPr>
        <w:pStyle w:val="12"/>
        <w:spacing w:line="360" w:lineRule="auto"/>
        <w:ind w:firstLine="560"/>
        <w:rPr>
          <w:rFonts w:hint="eastAsia" w:ascii="仿宋" w:hAnsi="仿宋" w:eastAsia="仿宋"/>
          <w:sz w:val="28"/>
          <w:szCs w:val="32"/>
          <w:highlight w:val="none"/>
        </w:rPr>
      </w:pPr>
      <w:r>
        <w:rPr>
          <w:rFonts w:hint="eastAsia" w:ascii="仿宋" w:hAnsi="仿宋" w:eastAsia="仿宋"/>
          <w:sz w:val="28"/>
          <w:szCs w:val="32"/>
          <w:highlight w:val="none"/>
        </w:rPr>
        <w:t>当前陕西省已经开展了遥感技术识别地质灾害隐患的有益尝试，</w:t>
      </w:r>
      <w:r>
        <w:rPr>
          <w:rFonts w:hint="eastAsia" w:ascii="仿宋" w:hAnsi="仿宋" w:eastAsia="仿宋"/>
          <w:sz w:val="28"/>
          <w:szCs w:val="32"/>
          <w:highlight w:val="none"/>
          <w:lang w:val="en-US" w:eastAsia="zh-CN"/>
        </w:rPr>
        <w:t>如省自然资源厅开展了省级多轮次综合遥感隐患识别工作，西安、汉中、榆林等市县也自主开展了综合遥感隐患识别工作，取得了显著成效。按照地质灾害防治十四五规划以及最新工作要求，1：10000地质灾害调查评价项目、移民搬迁以及重大工程建设等均需要首先开展综合遥感识别工作。综合遥感隐患识别的技术路线、可行性均得到了广泛认可，且已经在不同层次发挥了重要作用。</w:t>
      </w:r>
      <w:r>
        <w:rPr>
          <w:rFonts w:hint="eastAsia" w:ascii="仿宋" w:hAnsi="仿宋" w:eastAsia="仿宋"/>
          <w:sz w:val="28"/>
          <w:szCs w:val="32"/>
          <w:highlight w:val="none"/>
        </w:rPr>
        <w:t>但由于行业内暂无适用于本省的相关规范标准，导致数据处理方法不统一，成果展示形式不一致，后续核查验证成效不显著。</w:t>
      </w:r>
    </w:p>
    <w:p>
      <w:pPr>
        <w:pStyle w:val="12"/>
        <w:spacing w:line="360" w:lineRule="auto"/>
        <w:ind w:firstLine="560"/>
        <w:rPr>
          <w:rFonts w:hint="eastAsia" w:ascii="仿宋" w:hAnsi="仿宋" w:eastAsia="仿宋"/>
          <w:sz w:val="28"/>
          <w:szCs w:val="32"/>
          <w:highlight w:val="none"/>
        </w:rPr>
      </w:pPr>
      <w:r>
        <w:rPr>
          <w:rFonts w:hint="eastAsia" w:ascii="仿宋" w:hAnsi="仿宋" w:eastAsia="仿宋"/>
          <w:sz w:val="28"/>
          <w:szCs w:val="32"/>
          <w:highlight w:val="none"/>
        </w:rPr>
        <w:t>因此，有必要制定适用于陕西省的地质灾害隐患识别技术规程，给出数据要求规范InSAR、光学等数据处理流程，同时，根据陕西三大地貌单元，明确各自适用的遥感隐患识别技术，从而显著提升该技术在陕西省的应用水平，提高不同层次不同部门之间开展遥感隐患识别成果的协同能力，提升陕西省的地质灾害综合防治水平。</w:t>
      </w:r>
    </w:p>
    <w:p>
      <w:pPr>
        <w:pStyle w:val="12"/>
        <w:spacing w:line="360" w:lineRule="auto"/>
        <w:ind w:firstLine="560"/>
        <w:rPr>
          <w:rFonts w:hint="eastAsia" w:ascii="仿宋" w:hAnsi="仿宋" w:eastAsia="仿宋"/>
          <w:sz w:val="28"/>
          <w:szCs w:val="32"/>
          <w:highlight w:val="none"/>
          <w:lang w:val="en-US" w:eastAsia="zh-CN"/>
        </w:rPr>
      </w:pPr>
      <w:r>
        <w:rPr>
          <w:rFonts w:ascii="仿宋" w:hAnsi="仿宋" w:eastAsia="仿宋"/>
          <w:sz w:val="28"/>
          <w:szCs w:val="32"/>
          <w:highlight w:val="none"/>
        </w:rPr>
        <w:t>根据省市场监督管理局202</w:t>
      </w:r>
      <w:r>
        <w:rPr>
          <w:rFonts w:hint="eastAsia" w:ascii="仿宋" w:hAnsi="仿宋" w:eastAsia="仿宋"/>
          <w:sz w:val="28"/>
          <w:szCs w:val="32"/>
          <w:highlight w:val="none"/>
          <w:lang w:val="en-US" w:eastAsia="zh-CN"/>
        </w:rPr>
        <w:t>3</w:t>
      </w:r>
      <w:r>
        <w:rPr>
          <w:rFonts w:ascii="仿宋" w:hAnsi="仿宋" w:eastAsia="仿宋"/>
          <w:sz w:val="28"/>
          <w:szCs w:val="32"/>
          <w:highlight w:val="none"/>
        </w:rPr>
        <w:t>年</w:t>
      </w:r>
      <w:r>
        <w:rPr>
          <w:rFonts w:hint="eastAsia" w:ascii="仿宋" w:hAnsi="仿宋" w:eastAsia="仿宋"/>
          <w:sz w:val="28"/>
          <w:szCs w:val="32"/>
          <w:highlight w:val="none"/>
          <w:lang w:val="en-US" w:eastAsia="zh-CN"/>
        </w:rPr>
        <w:t>5</w:t>
      </w:r>
      <w:r>
        <w:rPr>
          <w:rFonts w:ascii="仿宋" w:hAnsi="仿宋" w:eastAsia="仿宋"/>
          <w:sz w:val="28"/>
          <w:szCs w:val="32"/>
          <w:highlight w:val="none"/>
        </w:rPr>
        <w:t>月</w:t>
      </w:r>
      <w:r>
        <w:rPr>
          <w:rFonts w:hint="eastAsia" w:ascii="仿宋" w:hAnsi="仿宋" w:eastAsia="仿宋"/>
          <w:sz w:val="28"/>
          <w:szCs w:val="32"/>
          <w:highlight w:val="none"/>
          <w:lang w:val="en-US" w:eastAsia="zh-CN"/>
        </w:rPr>
        <w:t>10</w:t>
      </w:r>
      <w:r>
        <w:rPr>
          <w:rFonts w:ascii="仿宋" w:hAnsi="仿宋" w:eastAsia="仿宋"/>
          <w:sz w:val="28"/>
          <w:szCs w:val="32"/>
          <w:highlight w:val="none"/>
        </w:rPr>
        <w:t>日下达的202</w:t>
      </w:r>
      <w:r>
        <w:rPr>
          <w:rFonts w:hint="eastAsia" w:ascii="仿宋" w:hAnsi="仿宋" w:eastAsia="仿宋"/>
          <w:sz w:val="28"/>
          <w:szCs w:val="32"/>
          <w:highlight w:val="none"/>
          <w:lang w:val="en-US" w:eastAsia="zh-CN"/>
        </w:rPr>
        <w:t>3</w:t>
      </w:r>
      <w:r>
        <w:rPr>
          <w:rFonts w:ascii="仿宋" w:hAnsi="仿宋" w:eastAsia="仿宋"/>
          <w:sz w:val="28"/>
          <w:szCs w:val="32"/>
          <w:highlight w:val="none"/>
        </w:rPr>
        <w:t>年地方标准制定计划，</w:t>
      </w:r>
      <w:r>
        <w:rPr>
          <w:rFonts w:hint="eastAsia" w:ascii="仿宋" w:hAnsi="仿宋" w:eastAsia="仿宋"/>
          <w:sz w:val="28"/>
          <w:szCs w:val="32"/>
          <w:highlight w:val="none"/>
        </w:rPr>
        <w:t>自然资源陕西省卫星应用技术中心</w:t>
      </w:r>
      <w:r>
        <w:rPr>
          <w:rFonts w:ascii="仿宋" w:hAnsi="仿宋" w:eastAsia="仿宋"/>
          <w:sz w:val="28"/>
          <w:szCs w:val="32"/>
          <w:highlight w:val="none"/>
        </w:rPr>
        <w:t>承担《</w:t>
      </w:r>
      <w:r>
        <w:rPr>
          <w:rFonts w:hint="eastAsia" w:ascii="仿宋" w:hAnsi="仿宋" w:eastAsia="仿宋"/>
          <w:sz w:val="28"/>
          <w:szCs w:val="32"/>
          <w:highlight w:val="none"/>
          <w:lang w:val="en-US" w:eastAsia="zh-CN"/>
        </w:rPr>
        <w:t>地质灾害隐患综合遥感识别技术规程</w:t>
      </w:r>
      <w:r>
        <w:rPr>
          <w:rFonts w:ascii="仿宋" w:hAnsi="仿宋" w:eastAsia="仿宋"/>
          <w:sz w:val="28"/>
          <w:szCs w:val="32"/>
          <w:highlight w:val="none"/>
        </w:rPr>
        <w:t>》制订任务，</w:t>
      </w:r>
      <w:r>
        <w:rPr>
          <w:rFonts w:hint="eastAsia" w:ascii="仿宋" w:hAnsi="仿宋" w:eastAsia="仿宋"/>
          <w:sz w:val="28"/>
          <w:szCs w:val="32"/>
          <w:highlight w:val="none"/>
        </w:rPr>
        <w:t>中煤航测遥感集团有限公司、中国冶金地质总局西北局</w:t>
      </w:r>
      <w:r>
        <w:rPr>
          <w:rFonts w:ascii="仿宋" w:hAnsi="仿宋" w:eastAsia="仿宋"/>
          <w:sz w:val="28"/>
          <w:szCs w:val="32"/>
          <w:highlight w:val="none"/>
        </w:rPr>
        <w:t>协作</w:t>
      </w:r>
      <w:r>
        <w:rPr>
          <w:rFonts w:hint="eastAsia" w:ascii="仿宋" w:hAnsi="仿宋" w:eastAsia="仿宋"/>
          <w:sz w:val="28"/>
          <w:szCs w:val="32"/>
          <w:highlight w:val="none"/>
          <w:lang w:eastAsia="zh-CN"/>
        </w:rPr>
        <w:t>。</w:t>
      </w:r>
    </w:p>
    <w:p>
      <w:pPr>
        <w:pStyle w:val="12"/>
        <w:spacing w:line="360" w:lineRule="auto"/>
        <w:ind w:firstLine="560"/>
        <w:rPr>
          <w:rFonts w:ascii="仿宋" w:hAnsi="仿宋" w:eastAsia="仿宋"/>
          <w:sz w:val="28"/>
          <w:szCs w:val="32"/>
        </w:rPr>
      </w:pPr>
      <w:r>
        <w:rPr>
          <w:rFonts w:ascii="仿宋" w:hAnsi="仿宋" w:eastAsia="仿宋"/>
          <w:sz w:val="28"/>
          <w:szCs w:val="32"/>
        </w:rPr>
        <w:t>本地方标准制定任务下达后，</w:t>
      </w:r>
      <w:r>
        <w:rPr>
          <w:rFonts w:hint="eastAsia" w:ascii="仿宋" w:hAnsi="仿宋" w:eastAsia="仿宋"/>
          <w:sz w:val="28"/>
          <w:szCs w:val="32"/>
        </w:rPr>
        <w:t>自然资源陕西省卫星应用技术中心</w:t>
      </w:r>
      <w:r>
        <w:rPr>
          <w:rFonts w:ascii="仿宋" w:hAnsi="仿宋" w:eastAsia="仿宋"/>
          <w:sz w:val="28"/>
          <w:szCs w:val="32"/>
        </w:rPr>
        <w:t>组织成立编制小组，明确编制内容。编写小组人员在查阅国内相关标准和规范</w:t>
      </w:r>
      <w:r>
        <w:rPr>
          <w:rFonts w:hint="eastAsia" w:ascii="仿宋" w:hAnsi="仿宋" w:eastAsia="仿宋"/>
          <w:sz w:val="28"/>
          <w:szCs w:val="32"/>
        </w:rPr>
        <w:t>，</w:t>
      </w:r>
      <w:r>
        <w:rPr>
          <w:rFonts w:hint="eastAsia" w:ascii="仿宋" w:hAnsi="仿宋" w:eastAsia="仿宋"/>
          <w:sz w:val="28"/>
          <w:szCs w:val="32"/>
          <w:lang w:val="en-US" w:eastAsia="zh-CN"/>
        </w:rPr>
        <w:t>国内外相关主流研究内容和进展，</w:t>
      </w:r>
      <w:r>
        <w:rPr>
          <w:rFonts w:ascii="仿宋" w:hAnsi="仿宋" w:eastAsia="仿宋"/>
          <w:sz w:val="28"/>
          <w:szCs w:val="32"/>
        </w:rPr>
        <w:t>收集全省</w:t>
      </w:r>
      <w:r>
        <w:rPr>
          <w:rFonts w:hint="eastAsia" w:ascii="仿宋" w:hAnsi="仿宋" w:eastAsia="仿宋"/>
          <w:sz w:val="28"/>
          <w:szCs w:val="32"/>
          <w:lang w:val="en-US" w:eastAsia="zh-CN"/>
        </w:rPr>
        <w:t>雷达与光学遥感</w:t>
      </w:r>
      <w:r>
        <w:rPr>
          <w:rFonts w:hint="eastAsia" w:ascii="仿宋" w:hAnsi="仿宋" w:eastAsia="仿宋"/>
          <w:sz w:val="28"/>
          <w:szCs w:val="32"/>
        </w:rPr>
        <w:t>数据，</w:t>
      </w:r>
      <w:r>
        <w:rPr>
          <w:rFonts w:ascii="仿宋" w:hAnsi="仿宋" w:eastAsia="仿宋"/>
          <w:sz w:val="28"/>
          <w:szCs w:val="32"/>
        </w:rPr>
        <w:t>听取政府管理部门意见和相关专家意见和建议的基础上起草规范。规范起草小组成员为</w:t>
      </w:r>
      <w:r>
        <w:rPr>
          <w:rFonts w:hint="eastAsia" w:ascii="仿宋" w:hAnsi="仿宋" w:eastAsia="仿宋"/>
          <w:sz w:val="28"/>
          <w:szCs w:val="32"/>
          <w:lang w:val="en-US" w:eastAsia="zh-CN"/>
        </w:rPr>
        <w:t>杨帅、付垒、张文龙、杨涛、韩静、陈春华、张金敏</w:t>
      </w:r>
      <w:r>
        <w:rPr>
          <w:rFonts w:hint="eastAsia" w:ascii="仿宋" w:hAnsi="仿宋" w:eastAsia="仿宋"/>
          <w:sz w:val="28"/>
          <w:szCs w:val="32"/>
        </w:rPr>
        <w:t>等</w:t>
      </w:r>
      <w:r>
        <w:rPr>
          <w:rFonts w:ascii="仿宋" w:hAnsi="仿宋" w:eastAsia="仿宋"/>
          <w:sz w:val="28"/>
          <w:szCs w:val="32"/>
        </w:rPr>
        <w:t>10余人。</w:t>
      </w:r>
      <w:r>
        <w:rPr>
          <w:rFonts w:hint="eastAsia" w:ascii="仿宋" w:hAnsi="仿宋" w:eastAsia="仿宋"/>
          <w:sz w:val="28"/>
          <w:szCs w:val="32"/>
          <w:lang w:val="en-US" w:eastAsia="zh-CN"/>
        </w:rPr>
        <w:t>杨帅</w:t>
      </w:r>
      <w:r>
        <w:rPr>
          <w:rFonts w:ascii="仿宋" w:hAnsi="仿宋" w:eastAsia="仿宋"/>
          <w:sz w:val="28"/>
          <w:szCs w:val="32"/>
        </w:rPr>
        <w:t>同志为本规范的项目负责人，负责技术分析、大纲制定工作。</w:t>
      </w:r>
      <w:r>
        <w:rPr>
          <w:rFonts w:hint="eastAsia" w:ascii="仿宋" w:hAnsi="仿宋" w:eastAsia="仿宋"/>
          <w:sz w:val="28"/>
          <w:szCs w:val="32"/>
          <w:lang w:val="en-US" w:eastAsia="zh-CN"/>
        </w:rPr>
        <w:t>付垒、张文龙</w:t>
      </w:r>
      <w:r>
        <w:rPr>
          <w:rFonts w:ascii="仿宋" w:hAnsi="仿宋" w:eastAsia="仿宋"/>
          <w:sz w:val="28"/>
          <w:szCs w:val="32"/>
        </w:rPr>
        <w:t>同志负责规范起草及与其他现行标准规范衔接的技术工作</w:t>
      </w:r>
      <w:r>
        <w:rPr>
          <w:rFonts w:hint="eastAsia" w:ascii="仿宋" w:hAnsi="仿宋" w:eastAsia="仿宋"/>
          <w:sz w:val="28"/>
          <w:szCs w:val="32"/>
        </w:rPr>
        <w:t>，</w:t>
      </w:r>
      <w:r>
        <w:rPr>
          <w:rFonts w:hint="eastAsia" w:ascii="仿宋" w:hAnsi="仿宋" w:eastAsia="仿宋"/>
          <w:sz w:val="28"/>
          <w:szCs w:val="32"/>
          <w:lang w:val="en-US" w:eastAsia="zh-CN"/>
        </w:rPr>
        <w:t>杨涛、韩静、陈春华、张金敏</w:t>
      </w:r>
      <w:r>
        <w:rPr>
          <w:rFonts w:ascii="仿宋" w:hAnsi="仿宋" w:eastAsia="仿宋"/>
          <w:sz w:val="28"/>
          <w:szCs w:val="32"/>
        </w:rPr>
        <w:t>同志负责编写“编制说明”撰写工作</w:t>
      </w:r>
      <w:r>
        <w:rPr>
          <w:rFonts w:hint="eastAsia" w:ascii="仿宋" w:hAnsi="仿宋" w:eastAsia="仿宋"/>
          <w:sz w:val="28"/>
          <w:szCs w:val="32"/>
        </w:rPr>
        <w:t>，</w:t>
      </w:r>
      <w:r>
        <w:rPr>
          <w:rFonts w:ascii="仿宋" w:hAnsi="仿宋" w:eastAsia="仿宋"/>
          <w:sz w:val="28"/>
          <w:szCs w:val="32"/>
        </w:rPr>
        <w:t>其他同志参与规范起草相关工作。</w:t>
      </w:r>
    </w:p>
    <w:p>
      <w:pPr>
        <w:pStyle w:val="12"/>
        <w:spacing w:line="360" w:lineRule="auto"/>
        <w:ind w:firstLine="560"/>
        <w:rPr>
          <w:rFonts w:ascii="仿宋" w:hAnsi="仿宋" w:eastAsia="仿宋"/>
          <w:sz w:val="28"/>
          <w:szCs w:val="32"/>
          <w:highlight w:val="none"/>
        </w:rPr>
      </w:pPr>
      <w:r>
        <w:rPr>
          <w:rFonts w:ascii="仿宋" w:hAnsi="仿宋" w:eastAsia="仿宋"/>
          <w:sz w:val="28"/>
          <w:szCs w:val="32"/>
        </w:rPr>
        <w:t>本规范制订是参考现有</w:t>
      </w:r>
      <w:r>
        <w:rPr>
          <w:rFonts w:hint="eastAsia" w:ascii="仿宋" w:hAnsi="仿宋" w:eastAsia="仿宋"/>
          <w:sz w:val="28"/>
          <w:szCs w:val="32"/>
          <w:lang w:val="en-US" w:eastAsia="zh-CN"/>
        </w:rPr>
        <w:t>地面沉降干涉雷达数据处理</w:t>
      </w:r>
      <w:r>
        <w:rPr>
          <w:rFonts w:hint="eastAsia" w:ascii="仿宋" w:hAnsi="仿宋" w:eastAsia="仿宋"/>
          <w:sz w:val="28"/>
          <w:szCs w:val="32"/>
        </w:rPr>
        <w:t>、地质灾害InSAR</w:t>
      </w:r>
      <w:r>
        <w:rPr>
          <w:rFonts w:hint="eastAsia" w:ascii="仿宋" w:hAnsi="仿宋" w:eastAsia="仿宋"/>
          <w:sz w:val="28"/>
          <w:szCs w:val="32"/>
          <w:lang w:val="en-US" w:eastAsia="zh-CN"/>
        </w:rPr>
        <w:t>监测</w:t>
      </w:r>
      <w:r>
        <w:rPr>
          <w:rFonts w:ascii="仿宋" w:hAnsi="仿宋" w:eastAsia="仿宋"/>
          <w:sz w:val="28"/>
          <w:szCs w:val="32"/>
        </w:rPr>
        <w:t>等相关标准规范，充分调研、征询意见、综合分析研究，以咨询研讨等形式多次修改完善的基础上编制而成的。编制工作从</w:t>
      </w:r>
      <w:r>
        <w:rPr>
          <w:rFonts w:ascii="仿宋" w:hAnsi="仿宋" w:eastAsia="仿宋"/>
          <w:sz w:val="28"/>
          <w:szCs w:val="32"/>
          <w:highlight w:val="none"/>
        </w:rPr>
        <w:t>202</w:t>
      </w:r>
      <w:r>
        <w:rPr>
          <w:rFonts w:hint="eastAsia" w:ascii="仿宋" w:hAnsi="仿宋" w:eastAsia="仿宋"/>
          <w:sz w:val="28"/>
          <w:szCs w:val="32"/>
          <w:highlight w:val="none"/>
          <w:lang w:val="en-US" w:eastAsia="zh-CN"/>
        </w:rPr>
        <w:t>3</w:t>
      </w:r>
      <w:r>
        <w:rPr>
          <w:rFonts w:ascii="仿宋" w:hAnsi="仿宋" w:eastAsia="仿宋"/>
          <w:sz w:val="28"/>
          <w:szCs w:val="32"/>
          <w:highlight w:val="none"/>
        </w:rPr>
        <w:t>年</w:t>
      </w:r>
      <w:r>
        <w:rPr>
          <w:rFonts w:hint="eastAsia" w:ascii="仿宋" w:hAnsi="仿宋" w:eastAsia="仿宋"/>
          <w:sz w:val="28"/>
          <w:szCs w:val="32"/>
          <w:highlight w:val="none"/>
          <w:lang w:val="en-US" w:eastAsia="zh-CN"/>
        </w:rPr>
        <w:t>5</w:t>
      </w:r>
      <w:r>
        <w:rPr>
          <w:rFonts w:ascii="仿宋" w:hAnsi="仿宋" w:eastAsia="仿宋"/>
          <w:sz w:val="28"/>
          <w:szCs w:val="32"/>
          <w:highlight w:val="none"/>
        </w:rPr>
        <w:t>月开始，202</w:t>
      </w:r>
      <w:r>
        <w:rPr>
          <w:rFonts w:hint="eastAsia" w:ascii="仿宋" w:hAnsi="仿宋" w:eastAsia="仿宋"/>
          <w:sz w:val="28"/>
          <w:szCs w:val="32"/>
          <w:highlight w:val="none"/>
          <w:lang w:val="en-US" w:eastAsia="zh-CN"/>
        </w:rPr>
        <w:t>4</w:t>
      </w:r>
      <w:r>
        <w:rPr>
          <w:rFonts w:ascii="仿宋" w:hAnsi="仿宋" w:eastAsia="仿宋"/>
          <w:sz w:val="28"/>
          <w:szCs w:val="32"/>
          <w:highlight w:val="none"/>
        </w:rPr>
        <w:t>年</w:t>
      </w:r>
      <w:r>
        <w:rPr>
          <w:rFonts w:hint="eastAsia" w:ascii="仿宋" w:hAnsi="仿宋" w:eastAsia="仿宋"/>
          <w:sz w:val="28"/>
          <w:szCs w:val="32"/>
          <w:highlight w:val="none"/>
          <w:lang w:val="en-US" w:eastAsia="zh-CN"/>
        </w:rPr>
        <w:t>5</w:t>
      </w:r>
      <w:r>
        <w:rPr>
          <w:rFonts w:ascii="仿宋" w:hAnsi="仿宋" w:eastAsia="仿宋"/>
          <w:sz w:val="28"/>
          <w:szCs w:val="32"/>
          <w:highlight w:val="none"/>
        </w:rPr>
        <w:t>月完成工作组讨论稿</w:t>
      </w:r>
      <w:r>
        <w:rPr>
          <w:rFonts w:hint="eastAsia" w:ascii="仿宋" w:hAnsi="仿宋" w:eastAsia="仿宋"/>
          <w:sz w:val="28"/>
          <w:szCs w:val="32"/>
          <w:highlight w:val="none"/>
        </w:rPr>
        <w:t>。</w:t>
      </w:r>
      <w:r>
        <w:rPr>
          <w:rFonts w:ascii="仿宋" w:hAnsi="仿宋" w:eastAsia="仿宋"/>
          <w:sz w:val="28"/>
          <w:szCs w:val="32"/>
          <w:highlight w:val="none"/>
        </w:rPr>
        <w:t>起草过程中，项目组先后</w:t>
      </w:r>
      <w:r>
        <w:rPr>
          <w:rFonts w:hint="eastAsia" w:ascii="仿宋" w:hAnsi="仿宋" w:eastAsia="仿宋"/>
          <w:sz w:val="28"/>
          <w:szCs w:val="32"/>
          <w:highlight w:val="none"/>
        </w:rPr>
        <w:t>围绕</w:t>
      </w:r>
      <w:r>
        <w:rPr>
          <w:rFonts w:hint="eastAsia" w:ascii="仿宋" w:hAnsi="仿宋" w:eastAsia="仿宋"/>
          <w:sz w:val="28"/>
          <w:szCs w:val="32"/>
          <w:highlight w:val="none"/>
          <w:lang w:val="en-US" w:eastAsia="zh-CN"/>
        </w:rPr>
        <w:t>地质灾害隐患识别对象与特征、光学时序形变监测方法、遥感解译信息表格式</w:t>
      </w:r>
      <w:r>
        <w:rPr>
          <w:rFonts w:hint="eastAsia" w:ascii="仿宋" w:hAnsi="仿宋" w:eastAsia="仿宋"/>
          <w:sz w:val="28"/>
          <w:szCs w:val="32"/>
          <w:highlight w:val="none"/>
        </w:rPr>
        <w:t>等内容</w:t>
      </w:r>
      <w:r>
        <w:rPr>
          <w:rFonts w:ascii="仿宋" w:hAnsi="仿宋" w:eastAsia="仿宋"/>
          <w:sz w:val="28"/>
          <w:szCs w:val="32"/>
          <w:highlight w:val="none"/>
        </w:rPr>
        <w:t>讨论了三次，起草组及起草单位技术人员参与了讨论</w:t>
      </w:r>
      <w:r>
        <w:rPr>
          <w:rFonts w:hint="eastAsia" w:ascii="仿宋" w:hAnsi="仿宋" w:eastAsia="仿宋"/>
          <w:sz w:val="28"/>
          <w:szCs w:val="32"/>
          <w:highlight w:val="none"/>
        </w:rPr>
        <w:t>。</w:t>
      </w:r>
    </w:p>
    <w:p>
      <w:pPr>
        <w:pStyle w:val="12"/>
        <w:spacing w:line="360" w:lineRule="auto"/>
        <w:ind w:firstLine="560"/>
        <w:rPr>
          <w:rFonts w:hint="eastAsia" w:ascii="仿宋" w:hAnsi="仿宋" w:eastAsia="仿宋"/>
          <w:sz w:val="28"/>
          <w:szCs w:val="32"/>
          <w:highlight w:val="none"/>
        </w:rPr>
      </w:pPr>
      <w:r>
        <w:rPr>
          <w:rFonts w:hint="eastAsia" w:ascii="仿宋" w:hAnsi="仿宋" w:eastAsia="仿宋"/>
          <w:sz w:val="28"/>
          <w:szCs w:val="32"/>
          <w:highlight w:val="none"/>
          <w:lang w:eastAsia="zh-CN"/>
        </w:rPr>
        <w:t>（</w:t>
      </w:r>
      <w:r>
        <w:rPr>
          <w:rFonts w:hint="eastAsia" w:ascii="仿宋" w:hAnsi="仿宋" w:eastAsia="仿宋"/>
          <w:sz w:val="28"/>
          <w:szCs w:val="32"/>
          <w:highlight w:val="none"/>
          <w:lang w:val="en-US" w:eastAsia="zh-CN"/>
        </w:rPr>
        <w:t>一</w:t>
      </w:r>
      <w:r>
        <w:rPr>
          <w:rFonts w:hint="eastAsia" w:ascii="仿宋" w:hAnsi="仿宋" w:eastAsia="仿宋"/>
          <w:sz w:val="28"/>
          <w:szCs w:val="32"/>
          <w:highlight w:val="none"/>
          <w:lang w:eastAsia="zh-CN"/>
        </w:rPr>
        <w:t>）</w:t>
      </w:r>
      <w:r>
        <w:rPr>
          <w:rFonts w:hint="eastAsia" w:ascii="仿宋" w:hAnsi="仿宋" w:eastAsia="仿宋"/>
          <w:sz w:val="28"/>
          <w:szCs w:val="32"/>
          <w:highlight w:val="none"/>
        </w:rPr>
        <w:t>调研、资料分析阶段（2</w:t>
      </w:r>
      <w:r>
        <w:rPr>
          <w:rFonts w:ascii="仿宋" w:hAnsi="仿宋" w:eastAsia="仿宋"/>
          <w:sz w:val="28"/>
          <w:szCs w:val="32"/>
          <w:highlight w:val="none"/>
        </w:rPr>
        <w:t>02</w:t>
      </w:r>
      <w:r>
        <w:rPr>
          <w:rFonts w:hint="eastAsia" w:ascii="仿宋" w:hAnsi="仿宋" w:eastAsia="仿宋"/>
          <w:sz w:val="28"/>
          <w:szCs w:val="32"/>
          <w:highlight w:val="none"/>
          <w:lang w:val="en-US" w:eastAsia="zh-CN"/>
        </w:rPr>
        <w:t>3</w:t>
      </w:r>
      <w:r>
        <w:rPr>
          <w:rFonts w:hint="eastAsia" w:ascii="仿宋" w:hAnsi="仿宋" w:eastAsia="仿宋"/>
          <w:sz w:val="28"/>
          <w:szCs w:val="32"/>
          <w:highlight w:val="none"/>
        </w:rPr>
        <w:t>年</w:t>
      </w:r>
      <w:r>
        <w:rPr>
          <w:rFonts w:hint="eastAsia" w:ascii="仿宋" w:hAnsi="仿宋" w:eastAsia="仿宋"/>
          <w:sz w:val="28"/>
          <w:szCs w:val="32"/>
          <w:highlight w:val="none"/>
          <w:lang w:val="en-US" w:eastAsia="zh-CN"/>
        </w:rPr>
        <w:t>5</w:t>
      </w:r>
      <w:r>
        <w:rPr>
          <w:rFonts w:hint="eastAsia" w:ascii="仿宋" w:hAnsi="仿宋" w:eastAsia="仿宋"/>
          <w:sz w:val="28"/>
          <w:szCs w:val="32"/>
          <w:highlight w:val="none"/>
        </w:rPr>
        <w:t>月-</w:t>
      </w:r>
      <w:r>
        <w:rPr>
          <w:rFonts w:ascii="仿宋" w:hAnsi="仿宋" w:eastAsia="仿宋"/>
          <w:sz w:val="28"/>
          <w:szCs w:val="32"/>
          <w:highlight w:val="none"/>
        </w:rPr>
        <w:t>202</w:t>
      </w:r>
      <w:r>
        <w:rPr>
          <w:rFonts w:hint="eastAsia" w:ascii="仿宋" w:hAnsi="仿宋" w:eastAsia="仿宋"/>
          <w:sz w:val="28"/>
          <w:szCs w:val="32"/>
          <w:highlight w:val="none"/>
          <w:lang w:val="en-US" w:eastAsia="zh-CN"/>
        </w:rPr>
        <w:t>3</w:t>
      </w:r>
      <w:r>
        <w:rPr>
          <w:rFonts w:hint="eastAsia" w:ascii="仿宋" w:hAnsi="仿宋" w:eastAsia="仿宋"/>
          <w:sz w:val="28"/>
          <w:szCs w:val="32"/>
          <w:highlight w:val="none"/>
        </w:rPr>
        <w:t>年9月）</w:t>
      </w:r>
    </w:p>
    <w:p>
      <w:pPr>
        <w:pStyle w:val="12"/>
        <w:spacing w:line="360" w:lineRule="auto"/>
        <w:ind w:firstLine="560"/>
        <w:rPr>
          <w:rFonts w:ascii="仿宋" w:hAnsi="仿宋" w:eastAsia="仿宋"/>
          <w:sz w:val="28"/>
          <w:szCs w:val="32"/>
          <w:highlight w:val="none"/>
        </w:rPr>
      </w:pPr>
      <w:r>
        <w:rPr>
          <w:rFonts w:hint="eastAsia" w:ascii="仿宋" w:hAnsi="仿宋" w:eastAsia="仿宋"/>
          <w:sz w:val="28"/>
          <w:szCs w:val="32"/>
          <w:highlight w:val="none"/>
        </w:rPr>
        <w:t>研究</w:t>
      </w:r>
      <w:r>
        <w:rPr>
          <w:rFonts w:hint="eastAsia" w:ascii="仿宋" w:hAnsi="仿宋" w:eastAsia="仿宋"/>
          <w:sz w:val="28"/>
          <w:szCs w:val="32"/>
          <w:highlight w:val="none"/>
          <w:lang w:val="en-US" w:eastAsia="zh-CN"/>
        </w:rPr>
        <w:t>综合遥感技术发展现状，调研主流软件平台与数据处理方法</w:t>
      </w:r>
      <w:r>
        <w:rPr>
          <w:rFonts w:hint="eastAsia" w:ascii="仿宋" w:hAnsi="仿宋" w:eastAsia="仿宋"/>
          <w:sz w:val="28"/>
          <w:szCs w:val="32"/>
          <w:highlight w:val="none"/>
        </w:rPr>
        <w:t>，收集、查阅</w:t>
      </w:r>
      <w:r>
        <w:rPr>
          <w:rFonts w:hint="eastAsia" w:ascii="仿宋" w:hAnsi="仿宋" w:eastAsia="仿宋"/>
          <w:sz w:val="28"/>
          <w:szCs w:val="32"/>
          <w:highlight w:val="none"/>
          <w:lang w:val="en-US" w:eastAsia="zh-CN"/>
        </w:rPr>
        <w:t>国内外地质灾害隐患识别以及综合遥感</w:t>
      </w:r>
      <w:r>
        <w:rPr>
          <w:rFonts w:hint="eastAsia" w:ascii="仿宋" w:hAnsi="仿宋" w:eastAsia="仿宋"/>
          <w:sz w:val="28"/>
          <w:szCs w:val="32"/>
          <w:highlight w:val="none"/>
        </w:rPr>
        <w:t>等相关技术标准，分析</w:t>
      </w:r>
      <w:r>
        <w:rPr>
          <w:rFonts w:hint="eastAsia" w:ascii="仿宋" w:hAnsi="仿宋" w:eastAsia="仿宋"/>
          <w:sz w:val="28"/>
          <w:szCs w:val="32"/>
          <w:highlight w:val="none"/>
          <w:lang w:val="en-US" w:eastAsia="zh-CN"/>
        </w:rPr>
        <w:t>并研讨当前数据基础，以及适用于陕西现状的数据处理方法</w:t>
      </w:r>
      <w:r>
        <w:rPr>
          <w:rFonts w:hint="eastAsia" w:ascii="仿宋" w:hAnsi="仿宋" w:eastAsia="仿宋"/>
          <w:sz w:val="28"/>
          <w:szCs w:val="32"/>
          <w:highlight w:val="none"/>
        </w:rPr>
        <w:t>等内容。</w:t>
      </w:r>
    </w:p>
    <w:p>
      <w:pPr>
        <w:spacing w:line="360" w:lineRule="auto"/>
        <w:ind w:firstLine="560" w:firstLineChars="200"/>
        <w:rPr>
          <w:rFonts w:hint="eastAsia" w:ascii="仿宋" w:hAnsi="仿宋" w:eastAsia="仿宋"/>
          <w:sz w:val="28"/>
          <w:szCs w:val="32"/>
        </w:rPr>
      </w:pPr>
      <w:r>
        <w:rPr>
          <w:rFonts w:hint="eastAsia" w:ascii="仿宋" w:hAnsi="仿宋" w:eastAsia="仿宋"/>
          <w:sz w:val="28"/>
          <w:szCs w:val="32"/>
        </w:rPr>
        <w:t>查阅的相关标准和规范有：</w:t>
      </w:r>
    </w:p>
    <w:p>
      <w:pPr>
        <w:spacing w:line="360" w:lineRule="auto"/>
        <w:ind w:firstLine="560" w:firstLineChars="200"/>
        <w:rPr>
          <w:rFonts w:hint="eastAsia" w:ascii="仿宋" w:hAnsi="仿宋" w:eastAsia="仿宋"/>
          <w:sz w:val="28"/>
          <w:szCs w:val="32"/>
        </w:rPr>
      </w:pPr>
      <w:r>
        <w:rPr>
          <w:rFonts w:hint="eastAsia" w:ascii="仿宋" w:hAnsi="仿宋" w:eastAsia="仿宋"/>
          <w:sz w:val="28"/>
          <w:szCs w:val="32"/>
        </w:rPr>
        <w:t>GB/T 15968-2008 遥感影像平面图制作规范</w:t>
      </w:r>
    </w:p>
    <w:p>
      <w:pPr>
        <w:spacing w:line="360" w:lineRule="auto"/>
        <w:ind w:firstLine="560" w:firstLineChars="200"/>
        <w:rPr>
          <w:rFonts w:hint="eastAsia" w:ascii="仿宋" w:hAnsi="仿宋" w:eastAsia="仿宋"/>
          <w:sz w:val="28"/>
          <w:szCs w:val="32"/>
        </w:rPr>
      </w:pPr>
      <w:r>
        <w:rPr>
          <w:rFonts w:hint="eastAsia" w:ascii="仿宋" w:hAnsi="仿宋" w:eastAsia="仿宋"/>
          <w:sz w:val="28"/>
          <w:szCs w:val="32"/>
        </w:rPr>
        <w:t>GB/T 39612-2020 低空数字航摄与数据处理规范</w:t>
      </w:r>
    </w:p>
    <w:p>
      <w:pPr>
        <w:spacing w:line="360" w:lineRule="auto"/>
        <w:ind w:firstLine="560" w:firstLineChars="200"/>
        <w:rPr>
          <w:rFonts w:hint="eastAsia" w:ascii="仿宋" w:hAnsi="仿宋" w:eastAsia="仿宋"/>
          <w:sz w:val="28"/>
          <w:szCs w:val="32"/>
        </w:rPr>
      </w:pPr>
      <w:r>
        <w:rPr>
          <w:rFonts w:hint="eastAsia" w:ascii="仿宋" w:hAnsi="仿宋" w:eastAsia="仿宋"/>
          <w:sz w:val="28"/>
          <w:szCs w:val="32"/>
        </w:rPr>
        <w:t>CH/T 3019-2018 1:25000 1:50000光学遥感测绘卫星影像产品生产技术规范</w:t>
      </w:r>
    </w:p>
    <w:p>
      <w:pPr>
        <w:spacing w:line="360" w:lineRule="auto"/>
        <w:ind w:firstLine="560" w:firstLineChars="200"/>
        <w:rPr>
          <w:rFonts w:hint="eastAsia" w:ascii="仿宋" w:hAnsi="仿宋" w:eastAsia="仿宋"/>
          <w:sz w:val="28"/>
          <w:szCs w:val="32"/>
        </w:rPr>
      </w:pPr>
      <w:r>
        <w:rPr>
          <w:rFonts w:hint="eastAsia" w:ascii="仿宋" w:hAnsi="仿宋" w:eastAsia="仿宋"/>
          <w:sz w:val="28"/>
          <w:szCs w:val="32"/>
        </w:rPr>
        <w:t>CH/T 6006-2018 时间序列InSAR地表形变监测数据处理规范</w:t>
      </w:r>
    </w:p>
    <w:p>
      <w:pPr>
        <w:spacing w:line="360" w:lineRule="auto"/>
        <w:ind w:firstLine="560" w:firstLineChars="200"/>
        <w:rPr>
          <w:rFonts w:hint="eastAsia" w:ascii="仿宋" w:hAnsi="仿宋" w:eastAsia="仿宋"/>
          <w:sz w:val="28"/>
          <w:szCs w:val="32"/>
        </w:rPr>
      </w:pPr>
      <w:r>
        <w:rPr>
          <w:rFonts w:hint="eastAsia" w:ascii="仿宋" w:hAnsi="仿宋" w:eastAsia="仿宋"/>
          <w:sz w:val="28"/>
          <w:szCs w:val="32"/>
        </w:rPr>
        <w:t>DD 2011-02 遥感解译地质图制作规范</w:t>
      </w:r>
    </w:p>
    <w:p>
      <w:pPr>
        <w:spacing w:line="360" w:lineRule="auto"/>
        <w:ind w:firstLine="560" w:firstLineChars="200"/>
        <w:rPr>
          <w:rFonts w:hint="eastAsia" w:ascii="仿宋" w:hAnsi="仿宋" w:eastAsia="仿宋"/>
          <w:sz w:val="28"/>
          <w:szCs w:val="32"/>
        </w:rPr>
      </w:pPr>
      <w:r>
        <w:rPr>
          <w:rFonts w:hint="eastAsia" w:ascii="仿宋" w:hAnsi="仿宋" w:eastAsia="仿宋"/>
          <w:sz w:val="28"/>
          <w:szCs w:val="32"/>
        </w:rPr>
        <w:t>DD 2014-11 地面沉降干涉雷达数据处理技术规程</w:t>
      </w:r>
    </w:p>
    <w:p>
      <w:pPr>
        <w:spacing w:line="360" w:lineRule="auto"/>
        <w:ind w:firstLine="560" w:firstLineChars="200"/>
        <w:rPr>
          <w:rFonts w:hint="eastAsia" w:ascii="仿宋" w:hAnsi="仿宋" w:eastAsia="仿宋"/>
          <w:sz w:val="28"/>
          <w:szCs w:val="32"/>
        </w:rPr>
      </w:pPr>
      <w:r>
        <w:rPr>
          <w:rFonts w:hint="eastAsia" w:ascii="仿宋" w:hAnsi="仿宋" w:eastAsia="仿宋"/>
          <w:sz w:val="28"/>
          <w:szCs w:val="32"/>
        </w:rPr>
        <w:t>DD 2015-01 地质灾害遥感调查技术规定</w:t>
      </w:r>
    </w:p>
    <w:p>
      <w:pPr>
        <w:spacing w:line="360" w:lineRule="auto"/>
        <w:ind w:firstLine="560" w:firstLineChars="200"/>
        <w:rPr>
          <w:rFonts w:hint="default" w:ascii="仿宋" w:hAnsi="仿宋" w:eastAsia="仿宋"/>
          <w:sz w:val="28"/>
          <w:szCs w:val="32"/>
          <w:highlight w:val="yellow"/>
          <w:lang w:val="en-US" w:eastAsia="zh-CN"/>
        </w:rPr>
      </w:pPr>
      <w:r>
        <w:rPr>
          <w:rFonts w:hint="eastAsia" w:ascii="仿宋" w:hAnsi="仿宋" w:eastAsia="仿宋"/>
          <w:sz w:val="28"/>
          <w:szCs w:val="28"/>
        </w:rPr>
        <w:t>通过对上述标准和规范文件的研读，分析发现</w:t>
      </w:r>
      <w:r>
        <w:rPr>
          <w:rFonts w:hint="eastAsia" w:ascii="仿宋" w:hAnsi="仿宋" w:eastAsia="仿宋"/>
          <w:sz w:val="28"/>
          <w:szCs w:val="32"/>
        </w:rPr>
        <w:t>目前陕西省缺乏</w:t>
      </w:r>
      <w:r>
        <w:rPr>
          <w:rFonts w:hint="eastAsia" w:ascii="仿宋" w:hAnsi="仿宋" w:eastAsia="仿宋"/>
          <w:sz w:val="28"/>
          <w:szCs w:val="32"/>
          <w:lang w:val="en-US" w:eastAsia="zh-CN"/>
        </w:rPr>
        <w:t>地质灾害隐患综合遥感识别技术的</w:t>
      </w:r>
      <w:r>
        <w:rPr>
          <w:rFonts w:hint="eastAsia" w:ascii="仿宋" w:hAnsi="仿宋" w:eastAsia="仿宋"/>
          <w:sz w:val="28"/>
          <w:szCs w:val="32"/>
        </w:rPr>
        <w:t>相关规范标准</w:t>
      </w:r>
      <w:r>
        <w:rPr>
          <w:rFonts w:hint="eastAsia" w:ascii="仿宋" w:hAnsi="仿宋" w:eastAsia="仿宋"/>
          <w:sz w:val="28"/>
          <w:szCs w:val="32"/>
          <w:lang w:val="en-US" w:eastAsia="zh-CN"/>
        </w:rPr>
        <w:t>，基于综合遥感技术的地质灾害隐患识别是近十年来标准制定的热门领域，行业对前沿标准的需求迫切，陕西又是地灾</w:t>
      </w:r>
      <w:r>
        <w:rPr>
          <w:rFonts w:hint="eastAsia" w:ascii="仿宋" w:hAnsi="仿宋" w:eastAsia="仿宋"/>
          <w:sz w:val="28"/>
          <w:szCs w:val="32"/>
          <w:highlight w:val="none"/>
          <w:lang w:val="en-US" w:eastAsia="zh-CN"/>
        </w:rPr>
        <w:t>大省，因此提出一套适用于陕西省，结合最新遥感数据资源的综合遥感地质灾害隐患识别技术规程，就显得十分必要和紧迫。</w:t>
      </w:r>
    </w:p>
    <w:p>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hint="eastAsia" w:ascii="仿宋" w:hAnsi="仿宋" w:eastAsia="仿宋"/>
          <w:sz w:val="28"/>
          <w:szCs w:val="28"/>
          <w:lang w:eastAsia="zh-CN"/>
        </w:rPr>
        <w:t>）</w:t>
      </w:r>
      <w:r>
        <w:rPr>
          <w:rFonts w:hint="eastAsia" w:ascii="仿宋" w:hAnsi="仿宋" w:eastAsia="仿宋"/>
          <w:sz w:val="28"/>
          <w:szCs w:val="28"/>
          <w:lang w:val="en-US" w:eastAsia="zh-CN"/>
        </w:rPr>
        <w:t>初稿编写阶</w:t>
      </w:r>
      <w:r>
        <w:rPr>
          <w:rFonts w:hint="eastAsia" w:ascii="仿宋" w:hAnsi="仿宋" w:eastAsia="仿宋"/>
          <w:sz w:val="28"/>
          <w:szCs w:val="28"/>
          <w:highlight w:val="none"/>
          <w:lang w:val="en-US" w:eastAsia="zh-CN"/>
        </w:rPr>
        <w:t>段（</w:t>
      </w:r>
      <w:r>
        <w:rPr>
          <w:rFonts w:ascii="仿宋" w:hAnsi="仿宋" w:eastAsia="仿宋"/>
          <w:sz w:val="28"/>
          <w:szCs w:val="28"/>
          <w:highlight w:val="none"/>
        </w:rPr>
        <w:t>202</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年1</w:t>
      </w:r>
      <w:r>
        <w:rPr>
          <w:rFonts w:ascii="仿宋" w:hAnsi="仿宋" w:eastAsia="仿宋"/>
          <w:sz w:val="28"/>
          <w:szCs w:val="28"/>
          <w:highlight w:val="none"/>
        </w:rPr>
        <w:t>0</w:t>
      </w:r>
      <w:r>
        <w:rPr>
          <w:rFonts w:hint="eastAsia" w:ascii="仿宋" w:hAnsi="仿宋" w:eastAsia="仿宋"/>
          <w:sz w:val="28"/>
          <w:szCs w:val="28"/>
          <w:highlight w:val="none"/>
        </w:rPr>
        <w:t>月-</w:t>
      </w:r>
      <w:r>
        <w:rPr>
          <w:rFonts w:ascii="仿宋" w:hAnsi="仿宋" w:eastAsia="仿宋"/>
          <w:sz w:val="28"/>
          <w:szCs w:val="28"/>
          <w:highlight w:val="none"/>
        </w:rPr>
        <w:t>202</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月</w:t>
      </w:r>
      <w:r>
        <w:rPr>
          <w:rFonts w:hint="eastAsia" w:ascii="仿宋" w:hAnsi="仿宋" w:eastAsia="仿宋"/>
          <w:sz w:val="28"/>
          <w:szCs w:val="28"/>
          <w:highlight w:val="none"/>
          <w:lang w:eastAsia="zh-CN"/>
        </w:rPr>
        <w:t>）</w:t>
      </w:r>
    </w:p>
    <w:p>
      <w:pPr>
        <w:spacing w:line="360" w:lineRule="auto"/>
        <w:ind w:firstLine="560" w:firstLineChars="200"/>
        <w:rPr>
          <w:rFonts w:ascii="仿宋" w:hAnsi="仿宋" w:eastAsia="仿宋"/>
          <w:sz w:val="28"/>
          <w:szCs w:val="28"/>
          <w:highlight w:val="none"/>
        </w:rPr>
      </w:pPr>
      <w:r>
        <w:rPr>
          <w:rFonts w:ascii="仿宋" w:hAnsi="仿宋" w:eastAsia="仿宋"/>
          <w:sz w:val="28"/>
          <w:szCs w:val="28"/>
          <w:highlight w:val="none"/>
        </w:rPr>
        <w:t>起草小组根据资料分析，听取多方面意见，拟定提纲，分工协作，</w:t>
      </w:r>
      <w:r>
        <w:rPr>
          <w:rFonts w:hint="eastAsia" w:ascii="仿宋" w:hAnsi="仿宋" w:eastAsia="仿宋"/>
          <w:sz w:val="28"/>
          <w:szCs w:val="28"/>
          <w:highlight w:val="none"/>
          <w:lang w:eastAsia="zh-CN"/>
        </w:rPr>
        <w:t>，</w:t>
      </w:r>
      <w:r>
        <w:rPr>
          <w:rFonts w:ascii="仿宋" w:hAnsi="仿宋" w:eastAsia="仿宋"/>
          <w:sz w:val="28"/>
          <w:szCs w:val="28"/>
          <w:highlight w:val="none"/>
        </w:rPr>
        <w:t>完成了工作组讨论稿初稿</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并进行了大量的相关实验，确保数据、算法、成果等的有效性和合理性</w:t>
      </w:r>
      <w:r>
        <w:rPr>
          <w:rFonts w:ascii="仿宋" w:hAnsi="仿宋" w:eastAsia="仿宋"/>
          <w:sz w:val="28"/>
          <w:szCs w:val="28"/>
          <w:highlight w:val="none"/>
        </w:rPr>
        <w:t>。</w:t>
      </w:r>
    </w:p>
    <w:p>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（三）修改完善阶段（</w:t>
      </w:r>
      <w:r>
        <w:rPr>
          <w:rFonts w:ascii="仿宋" w:hAnsi="仿宋" w:eastAsia="仿宋"/>
          <w:sz w:val="28"/>
          <w:szCs w:val="28"/>
          <w:highlight w:val="none"/>
        </w:rPr>
        <w:t>202</w:t>
      </w:r>
      <w:r>
        <w:rPr>
          <w:rFonts w:hint="eastAsia" w:ascii="仿宋" w:hAnsi="仿宋" w:eastAsia="仿宋"/>
          <w:sz w:val="28"/>
          <w:szCs w:val="28"/>
          <w:highlight w:val="none"/>
          <w:lang w:val="en-US" w:eastAsia="zh-CN"/>
        </w:rPr>
        <w:t>4</w:t>
      </w:r>
      <w:r>
        <w:rPr>
          <w:rFonts w:ascii="仿宋" w:hAnsi="仿宋" w:eastAsia="仿宋"/>
          <w:sz w:val="28"/>
          <w:szCs w:val="28"/>
          <w:highlight w:val="none"/>
        </w:rPr>
        <w:t>年</w:t>
      </w:r>
      <w:r>
        <w:rPr>
          <w:rFonts w:hint="eastAsia" w:ascii="仿宋" w:hAnsi="仿宋" w:eastAsia="仿宋"/>
          <w:sz w:val="28"/>
          <w:szCs w:val="28"/>
          <w:highlight w:val="none"/>
          <w:lang w:val="en-US" w:eastAsia="zh-CN"/>
        </w:rPr>
        <w:t>4</w:t>
      </w:r>
      <w:r>
        <w:rPr>
          <w:rFonts w:ascii="仿宋" w:hAnsi="仿宋" w:eastAsia="仿宋"/>
          <w:sz w:val="28"/>
          <w:szCs w:val="28"/>
          <w:highlight w:val="none"/>
        </w:rPr>
        <w:t>月-202</w:t>
      </w:r>
      <w:r>
        <w:rPr>
          <w:rFonts w:hint="eastAsia" w:ascii="仿宋" w:hAnsi="仿宋" w:eastAsia="仿宋"/>
          <w:sz w:val="28"/>
          <w:szCs w:val="28"/>
          <w:highlight w:val="none"/>
          <w:lang w:val="en-US" w:eastAsia="zh-CN"/>
        </w:rPr>
        <w:t>4</w:t>
      </w:r>
      <w:r>
        <w:rPr>
          <w:rFonts w:ascii="仿宋" w:hAnsi="仿宋" w:eastAsia="仿宋"/>
          <w:sz w:val="28"/>
          <w:szCs w:val="28"/>
          <w:highlight w:val="none"/>
        </w:rPr>
        <w:t>年</w:t>
      </w:r>
      <w:r>
        <w:rPr>
          <w:rFonts w:hint="eastAsia" w:ascii="仿宋" w:hAnsi="仿宋" w:eastAsia="仿宋"/>
          <w:sz w:val="28"/>
          <w:szCs w:val="28"/>
          <w:highlight w:val="none"/>
          <w:lang w:val="en-US" w:eastAsia="zh-CN"/>
        </w:rPr>
        <w:t>5</w:t>
      </w:r>
      <w:r>
        <w:rPr>
          <w:rFonts w:ascii="仿宋" w:hAnsi="仿宋" w:eastAsia="仿宋"/>
          <w:sz w:val="28"/>
          <w:szCs w:val="28"/>
          <w:highlight w:val="none"/>
        </w:rPr>
        <w:t>月</w:t>
      </w:r>
      <w:r>
        <w:rPr>
          <w:rFonts w:hint="eastAsia" w:ascii="仿宋" w:hAnsi="仿宋" w:eastAsia="仿宋"/>
          <w:sz w:val="28"/>
          <w:szCs w:val="28"/>
          <w:highlight w:val="none"/>
          <w:lang w:eastAsia="zh-CN"/>
        </w:rPr>
        <w:t>）</w:t>
      </w:r>
    </w:p>
    <w:p>
      <w:pPr>
        <w:spacing w:line="360" w:lineRule="auto"/>
        <w:ind w:firstLine="560" w:firstLineChars="200"/>
        <w:rPr>
          <w:rFonts w:ascii="仿宋" w:hAnsi="仿宋" w:eastAsia="仿宋"/>
          <w:sz w:val="28"/>
          <w:szCs w:val="28"/>
          <w:highlight w:val="none"/>
        </w:rPr>
      </w:pPr>
      <w:r>
        <w:rPr>
          <w:rFonts w:ascii="仿宋" w:hAnsi="仿宋" w:eastAsia="仿宋"/>
          <w:sz w:val="28"/>
          <w:szCs w:val="28"/>
          <w:highlight w:val="none"/>
        </w:rPr>
        <w:t>起草小组对工作组讨论稿进行讨论，并修改完善，形成工作组讨论稿。</w:t>
      </w:r>
    </w:p>
    <w:p>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（四）审查阶段（</w:t>
      </w:r>
      <w:r>
        <w:rPr>
          <w:rFonts w:ascii="仿宋" w:hAnsi="仿宋" w:eastAsia="仿宋"/>
          <w:sz w:val="28"/>
          <w:szCs w:val="28"/>
          <w:highlight w:val="none"/>
        </w:rPr>
        <w:t>202</w:t>
      </w:r>
      <w:r>
        <w:rPr>
          <w:rFonts w:hint="eastAsia" w:ascii="仿宋" w:hAnsi="仿宋" w:eastAsia="仿宋"/>
          <w:sz w:val="28"/>
          <w:szCs w:val="28"/>
          <w:highlight w:val="none"/>
          <w:lang w:val="en-US" w:eastAsia="zh-CN"/>
        </w:rPr>
        <w:t>4</w:t>
      </w:r>
      <w:r>
        <w:rPr>
          <w:rFonts w:ascii="仿宋" w:hAnsi="仿宋" w:eastAsia="仿宋"/>
          <w:sz w:val="28"/>
          <w:szCs w:val="28"/>
          <w:highlight w:val="none"/>
        </w:rPr>
        <w:t>年</w:t>
      </w:r>
      <w:r>
        <w:rPr>
          <w:rFonts w:hint="eastAsia" w:ascii="仿宋" w:hAnsi="仿宋" w:eastAsia="仿宋"/>
          <w:sz w:val="28"/>
          <w:szCs w:val="28"/>
          <w:highlight w:val="none"/>
          <w:lang w:val="en-US" w:eastAsia="zh-CN"/>
        </w:rPr>
        <w:t>5</w:t>
      </w:r>
      <w:r>
        <w:rPr>
          <w:rFonts w:ascii="仿宋" w:hAnsi="仿宋" w:eastAsia="仿宋"/>
          <w:sz w:val="28"/>
          <w:szCs w:val="28"/>
          <w:highlight w:val="none"/>
        </w:rPr>
        <w:t>月-</w:t>
      </w:r>
      <w:r>
        <w:rPr>
          <w:rFonts w:hint="eastAsia" w:ascii="仿宋" w:hAnsi="仿宋" w:eastAsia="仿宋"/>
          <w:sz w:val="28"/>
          <w:szCs w:val="28"/>
          <w:highlight w:val="none"/>
          <w:lang w:eastAsia="zh-CN"/>
        </w:rPr>
        <w:t>）</w:t>
      </w:r>
    </w:p>
    <w:p>
      <w:pPr>
        <w:spacing w:line="360" w:lineRule="auto"/>
        <w:ind w:firstLine="560" w:firstLineChars="200"/>
        <w:rPr>
          <w:rFonts w:ascii="仿宋" w:hAnsi="仿宋" w:eastAsia="仿宋"/>
          <w:sz w:val="28"/>
          <w:szCs w:val="28"/>
        </w:rPr>
      </w:pPr>
      <w:r>
        <w:rPr>
          <w:rFonts w:ascii="仿宋" w:hAnsi="仿宋" w:eastAsia="仿宋"/>
          <w:sz w:val="28"/>
          <w:szCs w:val="28"/>
        </w:rPr>
        <w:t>提交</w:t>
      </w:r>
      <w:r>
        <w:rPr>
          <w:rFonts w:hint="eastAsia" w:ascii="仿宋" w:hAnsi="仿宋" w:eastAsia="仿宋"/>
          <w:sz w:val="28"/>
          <w:szCs w:val="28"/>
        </w:rPr>
        <w:t>自然资源陕西省卫星应用技术中心</w:t>
      </w:r>
      <w:r>
        <w:rPr>
          <w:rFonts w:ascii="仿宋" w:hAnsi="仿宋" w:eastAsia="仿宋"/>
          <w:sz w:val="28"/>
          <w:szCs w:val="28"/>
        </w:rPr>
        <w:t>组织审核，审核完成</w:t>
      </w:r>
      <w:r>
        <w:rPr>
          <w:rFonts w:hint="eastAsia" w:ascii="仿宋" w:hAnsi="仿宋" w:eastAsia="仿宋"/>
          <w:sz w:val="28"/>
          <w:szCs w:val="28"/>
          <w:lang w:val="en-US" w:eastAsia="zh-CN"/>
        </w:rPr>
        <w:t>并修改后拟提交自然资源标委会</w:t>
      </w:r>
      <w:r>
        <w:rPr>
          <w:rFonts w:ascii="仿宋" w:hAnsi="仿宋" w:eastAsia="仿宋"/>
          <w:sz w:val="28"/>
          <w:szCs w:val="28"/>
        </w:rPr>
        <w:t>。</w:t>
      </w:r>
    </w:p>
    <w:p>
      <w:pPr>
        <w:pStyle w:val="2"/>
        <w:numPr>
          <w:ilvl w:val="0"/>
          <w:numId w:val="1"/>
        </w:numPr>
        <w:bidi w:val="0"/>
      </w:pPr>
      <w:bookmarkStart w:id="3" w:name="_Toc18084"/>
      <w:r>
        <w:rPr>
          <w:rFonts w:hint="eastAsia"/>
          <w:lang w:val="en-US" w:eastAsia="zh-CN"/>
        </w:rPr>
        <w:t>标准编制原则</w:t>
      </w:r>
      <w:bookmarkEnd w:id="3"/>
    </w:p>
    <w:p>
      <w:pPr>
        <w:spacing w:line="360" w:lineRule="auto"/>
        <w:ind w:firstLine="560" w:firstLineChars="200"/>
        <w:rPr>
          <w:rFonts w:ascii="仿宋" w:hAnsi="仿宋" w:eastAsia="仿宋"/>
          <w:sz w:val="28"/>
          <w:szCs w:val="28"/>
        </w:rPr>
      </w:pPr>
      <w:r>
        <w:rPr>
          <w:rFonts w:hint="eastAsia" w:ascii="仿宋" w:hAnsi="仿宋" w:eastAsia="仿宋"/>
          <w:sz w:val="28"/>
          <w:szCs w:val="28"/>
          <w:lang w:val="en-US" w:eastAsia="zh-CN"/>
        </w:rPr>
        <w:t>本标准的制订参考了相关卫星遥感影像处理、地质灾害监测等行业标准、规范，规定了标准适用范围、基本要求、监测内容、验证方法及技术要求等。本规范的编制原则包括以下几点：</w:t>
      </w:r>
    </w:p>
    <w:p>
      <w:pPr>
        <w:spacing w:line="360" w:lineRule="auto"/>
        <w:ind w:firstLine="560" w:firstLineChars="200"/>
        <w:rPr>
          <w:rFonts w:ascii="仿宋" w:hAnsi="仿宋" w:eastAsia="仿宋"/>
          <w:sz w:val="28"/>
          <w:szCs w:val="28"/>
        </w:rPr>
      </w:pPr>
      <w:r>
        <w:rPr>
          <w:rFonts w:hint="default" w:ascii="仿宋" w:hAnsi="仿宋" w:eastAsia="仿宋"/>
          <w:sz w:val="28"/>
          <w:szCs w:val="28"/>
          <w:lang w:val="en-US" w:eastAsia="zh-CN"/>
        </w:rPr>
        <w:t xml:space="preserve">1. </w:t>
      </w:r>
      <w:r>
        <w:rPr>
          <w:rFonts w:hint="eastAsia" w:ascii="仿宋" w:hAnsi="仿宋" w:eastAsia="仿宋"/>
          <w:sz w:val="28"/>
          <w:szCs w:val="28"/>
          <w:lang w:val="en-US" w:eastAsia="zh-CN"/>
        </w:rPr>
        <w:t>科学性原则</w:t>
      </w:r>
    </w:p>
    <w:p>
      <w:pPr>
        <w:spacing w:line="360" w:lineRule="auto"/>
        <w:ind w:firstLine="560" w:firstLineChars="200"/>
        <w:rPr>
          <w:rFonts w:ascii="仿宋" w:hAnsi="仿宋" w:eastAsia="仿宋"/>
          <w:sz w:val="28"/>
          <w:szCs w:val="28"/>
        </w:rPr>
      </w:pPr>
      <w:r>
        <w:rPr>
          <w:rFonts w:hint="eastAsia" w:ascii="仿宋" w:hAnsi="仿宋" w:eastAsia="仿宋"/>
          <w:sz w:val="28"/>
          <w:szCs w:val="28"/>
          <w:lang w:val="en-US" w:eastAsia="zh-CN"/>
        </w:rPr>
        <w:t>《规范》的各项内容符合相关法律、法规，以及国家标准和相关行业标准；标准规范的各项内容体现了贯彻落实国家政策；标准规范的各项内容适用于陕西省地质灾害隐患识别工作中所涉及到的技术要求。</w:t>
      </w:r>
    </w:p>
    <w:p>
      <w:pPr>
        <w:spacing w:line="360" w:lineRule="auto"/>
        <w:ind w:firstLine="560" w:firstLineChars="200"/>
        <w:rPr>
          <w:rFonts w:ascii="仿宋" w:hAnsi="仿宋" w:eastAsia="仿宋"/>
          <w:sz w:val="28"/>
          <w:szCs w:val="28"/>
        </w:rPr>
      </w:pPr>
      <w:r>
        <w:rPr>
          <w:rFonts w:hint="default" w:ascii="仿宋" w:hAnsi="仿宋" w:eastAsia="仿宋"/>
          <w:sz w:val="28"/>
          <w:szCs w:val="28"/>
          <w:lang w:val="en-US" w:eastAsia="zh-CN"/>
        </w:rPr>
        <w:t xml:space="preserve">2. </w:t>
      </w:r>
      <w:r>
        <w:rPr>
          <w:rFonts w:hint="eastAsia" w:ascii="仿宋" w:hAnsi="仿宋" w:eastAsia="仿宋"/>
          <w:sz w:val="28"/>
          <w:szCs w:val="28"/>
          <w:lang w:val="en-US" w:eastAsia="zh-CN"/>
        </w:rPr>
        <w:t>一致性原则</w:t>
      </w:r>
    </w:p>
    <w:p>
      <w:pPr>
        <w:spacing w:line="360" w:lineRule="auto"/>
        <w:ind w:firstLine="560" w:firstLineChars="200"/>
        <w:rPr>
          <w:rFonts w:ascii="仿宋" w:hAnsi="仿宋" w:eastAsia="仿宋"/>
          <w:sz w:val="28"/>
          <w:szCs w:val="28"/>
        </w:rPr>
      </w:pPr>
      <w:r>
        <w:rPr>
          <w:rFonts w:hint="eastAsia" w:ascii="仿宋" w:hAnsi="仿宋" w:eastAsia="仿宋"/>
          <w:sz w:val="28"/>
          <w:szCs w:val="28"/>
          <w:lang w:val="en-US" w:eastAsia="zh-CN"/>
        </w:rPr>
        <w:t>遵守国家现行行业、地方有关法律、法规和方针政策规定，做好《规范》编制与现行相关标准之间的衔接和协调，充分研究和利用现有相关规范、标准和技术指标，并结合国家、行业和地方已颁布实施的有关规程，处理好国家标准、自然资源行业标准与地方标准之间的关系，防止出现矛盾。</w:t>
      </w:r>
    </w:p>
    <w:p>
      <w:pPr>
        <w:spacing w:line="360" w:lineRule="auto"/>
        <w:ind w:firstLine="560" w:firstLineChars="200"/>
        <w:rPr>
          <w:rFonts w:ascii="仿宋" w:hAnsi="仿宋" w:eastAsia="仿宋"/>
          <w:sz w:val="28"/>
          <w:szCs w:val="28"/>
        </w:rPr>
      </w:pPr>
      <w:r>
        <w:rPr>
          <w:rFonts w:hint="default" w:ascii="仿宋" w:hAnsi="仿宋" w:eastAsia="仿宋"/>
          <w:sz w:val="28"/>
          <w:szCs w:val="28"/>
          <w:lang w:val="en-US" w:eastAsia="zh-CN"/>
        </w:rPr>
        <w:t xml:space="preserve">3. </w:t>
      </w:r>
      <w:r>
        <w:rPr>
          <w:rFonts w:hint="eastAsia" w:ascii="仿宋" w:hAnsi="仿宋" w:eastAsia="仿宋"/>
          <w:sz w:val="28"/>
          <w:szCs w:val="28"/>
          <w:lang w:val="en-US" w:eastAsia="zh-CN"/>
        </w:rPr>
        <w:t>实践性原则</w:t>
      </w:r>
    </w:p>
    <w:p>
      <w:pPr>
        <w:spacing w:line="360" w:lineRule="auto"/>
        <w:ind w:firstLine="560" w:firstLineChars="200"/>
        <w:rPr>
          <w:rFonts w:ascii="仿宋" w:hAnsi="仿宋" w:eastAsia="仿宋"/>
          <w:b/>
          <w:bCs/>
          <w:sz w:val="32"/>
          <w:szCs w:val="36"/>
          <w:highlight w:val="yellow"/>
        </w:rPr>
      </w:pPr>
      <w:r>
        <w:rPr>
          <w:rFonts w:hint="eastAsia" w:ascii="仿宋" w:hAnsi="仿宋" w:eastAsia="仿宋"/>
          <w:sz w:val="28"/>
          <w:szCs w:val="28"/>
          <w:lang w:val="en-US" w:eastAsia="zh-CN"/>
        </w:rPr>
        <w:t>按照技术规范编制任务要求，针对陕西省地质灾害综合遥感识别的技术特点，</w:t>
      </w:r>
      <w:r>
        <w:rPr>
          <w:rFonts w:hint="eastAsia" w:ascii="仿宋" w:hAnsi="仿宋" w:eastAsia="仿宋"/>
          <w:sz w:val="28"/>
          <w:szCs w:val="28"/>
          <w:highlight w:val="none"/>
          <w:lang w:val="en-US" w:eastAsia="zh-CN"/>
        </w:rPr>
        <w:t>确定规范中的采用的数据源、数据处理方法以及识别要求，以目的明确、科学合理、操作性强为出发点，有利于促进省内地质灾害低成本、高精度隐患识别以及灾害防治工作。</w:t>
      </w:r>
    </w:p>
    <w:p>
      <w:pPr>
        <w:pStyle w:val="2"/>
        <w:numPr>
          <w:ilvl w:val="0"/>
          <w:numId w:val="1"/>
        </w:numPr>
        <w:bidi w:val="0"/>
      </w:pPr>
      <w:bookmarkStart w:id="4" w:name="_Toc18938"/>
      <w:r>
        <w:rPr>
          <w:rFonts w:hint="eastAsia"/>
        </w:rPr>
        <w:t>主要内容</w:t>
      </w:r>
      <w:bookmarkEnd w:id="4"/>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本文件规定了采用综合遥感技术开展地质灾害隐患识别的技术流程和相关要求，以及识别成果编制等要求。</w:t>
      </w:r>
    </w:p>
    <w:p>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本文件适用于陕西省各相关单位开展地质灾害隐患综合遥感识别工作，主要针对的隐患类型包括滑坡、崩塌、泥石流、地面塌陷四类，其他类型地质灾害的隐患识别工作可参照执行</w:t>
      </w:r>
      <w:r>
        <w:rPr>
          <w:rFonts w:hint="eastAsia" w:ascii="仿宋" w:hAnsi="仿宋" w:eastAsia="仿宋"/>
          <w:sz w:val="28"/>
          <w:szCs w:val="28"/>
          <w:lang w:eastAsia="zh-CN"/>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本标准内容包括</w:t>
      </w:r>
      <w:r>
        <w:rPr>
          <w:rFonts w:hint="eastAsia" w:ascii="仿宋" w:hAnsi="仿宋" w:eastAsia="仿宋"/>
          <w:sz w:val="28"/>
          <w:szCs w:val="28"/>
          <w:lang w:val="en-US" w:eastAsia="zh-CN"/>
        </w:rPr>
        <w:t>10</w:t>
      </w:r>
      <w:r>
        <w:rPr>
          <w:rFonts w:hint="eastAsia" w:ascii="仿宋" w:hAnsi="仿宋" w:eastAsia="仿宋"/>
          <w:sz w:val="28"/>
          <w:szCs w:val="28"/>
        </w:rPr>
        <w:t>个章节，</w:t>
      </w:r>
      <w:r>
        <w:rPr>
          <w:rFonts w:hint="eastAsia" w:ascii="仿宋" w:hAnsi="仿宋" w:eastAsia="仿宋"/>
          <w:sz w:val="28"/>
          <w:szCs w:val="28"/>
          <w:lang w:val="en-US" w:eastAsia="zh-CN"/>
        </w:rPr>
        <w:t>三</w:t>
      </w:r>
      <w:r>
        <w:rPr>
          <w:rFonts w:hint="eastAsia" w:ascii="仿宋" w:hAnsi="仿宋" w:eastAsia="仿宋"/>
          <w:sz w:val="28"/>
          <w:szCs w:val="28"/>
        </w:rPr>
        <w:t>个规范性附录。</w:t>
      </w:r>
      <w:r>
        <w:rPr>
          <w:rFonts w:hint="eastAsia" w:ascii="仿宋" w:hAnsi="仿宋" w:eastAsia="仿宋"/>
          <w:sz w:val="28"/>
          <w:szCs w:val="28"/>
          <w:lang w:val="en-US" w:eastAsia="zh-CN"/>
        </w:rPr>
        <w:t>10</w:t>
      </w:r>
      <w:r>
        <w:rPr>
          <w:rFonts w:hint="eastAsia" w:ascii="仿宋" w:hAnsi="仿宋" w:eastAsia="仿宋"/>
          <w:sz w:val="28"/>
          <w:szCs w:val="28"/>
        </w:rPr>
        <w:t>个章节分别为：范围</w:t>
      </w:r>
      <w:r>
        <w:rPr>
          <w:rFonts w:hint="eastAsia" w:ascii="仿宋" w:hAnsi="仿宋" w:eastAsia="仿宋"/>
          <w:sz w:val="28"/>
          <w:szCs w:val="28"/>
          <w:lang w:eastAsia="zh-CN"/>
        </w:rPr>
        <w:t>、</w:t>
      </w:r>
      <w:r>
        <w:rPr>
          <w:rFonts w:hint="eastAsia" w:ascii="仿宋" w:hAnsi="仿宋" w:eastAsia="仿宋"/>
          <w:sz w:val="28"/>
          <w:szCs w:val="28"/>
        </w:rPr>
        <w:t>规范性引用文件</w:t>
      </w:r>
      <w:r>
        <w:rPr>
          <w:rFonts w:hint="eastAsia" w:ascii="仿宋" w:hAnsi="仿宋" w:eastAsia="仿宋"/>
          <w:sz w:val="28"/>
          <w:szCs w:val="28"/>
          <w:lang w:eastAsia="zh-CN"/>
        </w:rPr>
        <w:t>、</w:t>
      </w:r>
      <w:r>
        <w:rPr>
          <w:rFonts w:hint="eastAsia" w:ascii="仿宋" w:hAnsi="仿宋" w:eastAsia="仿宋"/>
          <w:sz w:val="28"/>
          <w:szCs w:val="28"/>
        </w:rPr>
        <w:t>术语和定义</w:t>
      </w:r>
      <w:r>
        <w:rPr>
          <w:rFonts w:hint="eastAsia" w:ascii="仿宋" w:hAnsi="仿宋" w:eastAsia="仿宋"/>
          <w:sz w:val="28"/>
          <w:szCs w:val="28"/>
          <w:lang w:eastAsia="zh-CN"/>
        </w:rPr>
        <w:t>、</w:t>
      </w:r>
      <w:r>
        <w:rPr>
          <w:rFonts w:hint="eastAsia" w:ascii="仿宋" w:hAnsi="仿宋" w:eastAsia="仿宋"/>
          <w:sz w:val="28"/>
          <w:szCs w:val="28"/>
        </w:rPr>
        <w:t>缩略语</w:t>
      </w:r>
      <w:r>
        <w:rPr>
          <w:rFonts w:hint="eastAsia" w:ascii="仿宋" w:hAnsi="仿宋" w:eastAsia="仿宋"/>
          <w:sz w:val="28"/>
          <w:szCs w:val="28"/>
          <w:lang w:eastAsia="zh-CN"/>
        </w:rPr>
        <w:t>、</w:t>
      </w:r>
      <w:r>
        <w:rPr>
          <w:rFonts w:hint="eastAsia" w:ascii="仿宋" w:hAnsi="仿宋" w:eastAsia="仿宋"/>
          <w:sz w:val="28"/>
          <w:szCs w:val="28"/>
          <w:lang w:val="en-US" w:eastAsia="zh-CN"/>
        </w:rPr>
        <w:t>总体要求</w:t>
      </w:r>
      <w:r>
        <w:rPr>
          <w:rFonts w:hint="eastAsia" w:ascii="仿宋" w:hAnsi="仿宋" w:eastAsia="仿宋"/>
          <w:sz w:val="28"/>
          <w:szCs w:val="28"/>
          <w:lang w:eastAsia="zh-CN"/>
        </w:rPr>
        <w:t>、</w:t>
      </w:r>
      <w:r>
        <w:rPr>
          <w:rFonts w:hint="eastAsia" w:ascii="仿宋" w:hAnsi="仿宋" w:eastAsia="仿宋"/>
          <w:sz w:val="28"/>
          <w:szCs w:val="28"/>
        </w:rPr>
        <w:t>资料收集与数据获取</w:t>
      </w:r>
      <w:r>
        <w:rPr>
          <w:rFonts w:hint="eastAsia" w:ascii="仿宋" w:hAnsi="仿宋" w:eastAsia="仿宋"/>
          <w:sz w:val="28"/>
          <w:szCs w:val="28"/>
          <w:lang w:eastAsia="zh-CN"/>
        </w:rPr>
        <w:t>、</w:t>
      </w:r>
      <w:r>
        <w:rPr>
          <w:rFonts w:hint="eastAsia" w:ascii="仿宋" w:hAnsi="仿宋" w:eastAsia="仿宋"/>
          <w:sz w:val="28"/>
          <w:szCs w:val="28"/>
        </w:rPr>
        <w:t>数据处理</w:t>
      </w:r>
      <w:r>
        <w:rPr>
          <w:rFonts w:hint="eastAsia" w:ascii="仿宋" w:hAnsi="仿宋" w:eastAsia="仿宋"/>
          <w:sz w:val="28"/>
          <w:szCs w:val="28"/>
          <w:lang w:eastAsia="zh-CN"/>
        </w:rPr>
        <w:t>、</w:t>
      </w:r>
      <w:r>
        <w:rPr>
          <w:rFonts w:hint="eastAsia" w:ascii="仿宋" w:hAnsi="仿宋" w:eastAsia="仿宋"/>
          <w:sz w:val="28"/>
          <w:szCs w:val="28"/>
          <w:lang w:val="en-US" w:eastAsia="zh-CN"/>
        </w:rPr>
        <w:t>隐患识别</w:t>
      </w:r>
      <w:r>
        <w:rPr>
          <w:rFonts w:hint="eastAsia" w:ascii="仿宋" w:hAnsi="仿宋" w:eastAsia="仿宋"/>
          <w:sz w:val="28"/>
          <w:szCs w:val="28"/>
          <w:lang w:eastAsia="zh-CN"/>
        </w:rPr>
        <w:t>、</w:t>
      </w:r>
      <w:r>
        <w:rPr>
          <w:rFonts w:hint="eastAsia" w:ascii="仿宋" w:hAnsi="仿宋" w:eastAsia="仿宋"/>
          <w:sz w:val="28"/>
          <w:szCs w:val="28"/>
        </w:rPr>
        <w:t>野外核查</w:t>
      </w:r>
      <w:r>
        <w:rPr>
          <w:rFonts w:hint="eastAsia" w:ascii="仿宋" w:hAnsi="仿宋" w:eastAsia="仿宋"/>
          <w:sz w:val="28"/>
          <w:szCs w:val="28"/>
          <w:lang w:eastAsia="zh-CN"/>
        </w:rPr>
        <w:t>、</w:t>
      </w:r>
      <w:r>
        <w:rPr>
          <w:rFonts w:hint="eastAsia" w:ascii="仿宋" w:hAnsi="仿宋" w:eastAsia="仿宋"/>
          <w:sz w:val="28"/>
          <w:szCs w:val="28"/>
        </w:rPr>
        <w:t>成果编制。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其中第1章节明确了规范的适用范围；第2章节介绍了本规范引用参考的规范性文件；第3章节给出了规范中</w:t>
      </w:r>
      <w:r>
        <w:rPr>
          <w:rFonts w:hint="eastAsia" w:ascii="仿宋" w:hAnsi="仿宋" w:eastAsia="仿宋"/>
          <w:sz w:val="28"/>
          <w:szCs w:val="28"/>
          <w:lang w:val="en-US" w:eastAsia="zh-CN"/>
        </w:rPr>
        <w:t>7</w:t>
      </w:r>
      <w:r>
        <w:rPr>
          <w:rFonts w:hint="eastAsia" w:ascii="仿宋" w:hAnsi="仿宋" w:eastAsia="仿宋"/>
          <w:sz w:val="28"/>
          <w:szCs w:val="28"/>
        </w:rPr>
        <w:t>个专业术语及其定义；</w:t>
      </w:r>
    </w:p>
    <w:p>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第四章给出了8个本文件用到的略缩语；第五章明确了地质灾害综合遥感识别技术的总体要求；第6章详细介绍了地质灾害综合遥感识别技术的资料收集与数据获取；第7章介绍了数据处理流程，包括光学数据处理、SAR数据处理和地形数据处理；第8章</w:t>
      </w:r>
      <w:r>
        <w:rPr>
          <w:rFonts w:hint="eastAsia" w:ascii="仿宋" w:hAnsi="仿宋" w:eastAsia="仿宋"/>
          <w:sz w:val="28"/>
          <w:szCs w:val="28"/>
        </w:rPr>
        <w:t>详细介绍了</w:t>
      </w:r>
      <w:r>
        <w:rPr>
          <w:rFonts w:hint="eastAsia" w:ascii="仿宋" w:hAnsi="仿宋" w:eastAsia="仿宋"/>
          <w:sz w:val="28"/>
          <w:szCs w:val="28"/>
          <w:lang w:val="en-US" w:eastAsia="zh-CN"/>
        </w:rPr>
        <w:t>地质灾害综合遥感识别的具体流程，包括识别要求、滑坡识别、崩塌识别、泥石流识别、地面塌陷识别、图斑勾绘、解译信息表填写等；第9章介绍了野外核查内容，包括核查目的与核查要求、第10章明确了地质灾害综合遥感识别成果编制的相关要求，包括成果图件编制与成果报告编写。</w:t>
      </w:r>
      <w:bookmarkStart w:id="11" w:name="_GoBack"/>
      <w:bookmarkEnd w:id="11"/>
    </w:p>
    <w:p>
      <w:pPr>
        <w:pStyle w:val="2"/>
        <w:numPr>
          <w:ilvl w:val="0"/>
          <w:numId w:val="1"/>
        </w:numPr>
        <w:bidi w:val="0"/>
        <w:rPr>
          <w:rFonts w:hint="eastAsia"/>
          <w:lang w:val="en-US" w:eastAsia="zh-CN"/>
        </w:rPr>
      </w:pPr>
      <w:r>
        <w:rPr>
          <w:rFonts w:hint="eastAsia"/>
          <w:lang w:val="en-US" w:eastAsia="zh-CN"/>
        </w:rPr>
        <w:t>审查意见及修改说明</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1.规范性引用文件中两项团体标准需明确是否涉及知识产权</w:t>
      </w:r>
      <w:r>
        <w:rPr>
          <w:rFonts w:hint="eastAsia" w:ascii="仿宋" w:hAnsi="仿宋" w:eastAsia="仿宋"/>
          <w:sz w:val="28"/>
          <w:szCs w:val="28"/>
          <w:lang w:val="en-US" w:eastAsia="zh-CN"/>
        </w:rPr>
        <w:t>？</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修改情况：已将两项团体标准替换为国标与行标。</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2.术语和定义中尽量引用已有定义</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修改情况：已参考《地灾防治条例》等法规及其他国标、行标等进行修改。</w:t>
      </w:r>
    </w:p>
    <w:p>
      <w:pPr>
        <w:spacing w:line="360" w:lineRule="auto"/>
        <w:ind w:firstLine="560" w:firstLineChars="200"/>
        <w:rPr>
          <w:rFonts w:hint="eastAsia" w:ascii="仿宋" w:hAnsi="仿宋" w:eastAsia="仿宋"/>
          <w:sz w:val="28"/>
          <w:szCs w:val="28"/>
          <w:lang w:val="en-US" w:eastAsia="zh-CN"/>
        </w:rPr>
      </w:pPr>
      <w:r>
        <w:rPr>
          <w:rFonts w:hint="default" w:ascii="仿宋" w:hAnsi="仿宋" w:eastAsia="仿宋"/>
          <w:sz w:val="28"/>
          <w:szCs w:val="28"/>
          <w:lang w:val="en-US" w:eastAsia="zh-CN"/>
        </w:rPr>
        <w:t>3.规范性引用文件不加</w:t>
      </w:r>
      <w:r>
        <w:rPr>
          <w:rFonts w:hint="eastAsia" w:ascii="仿宋" w:hAnsi="仿宋" w:eastAsia="仿宋"/>
          <w:sz w:val="28"/>
          <w:szCs w:val="28"/>
          <w:lang w:val="en-US" w:eastAsia="zh-CN"/>
        </w:rPr>
        <w:t>“</w:t>
      </w:r>
      <w:r>
        <w:rPr>
          <w:rFonts w:hint="default" w:ascii="仿宋" w:hAnsi="仿宋" w:eastAsia="仿宋"/>
          <w:sz w:val="28"/>
          <w:szCs w:val="28"/>
          <w:lang w:val="en-US" w:eastAsia="zh-CN"/>
        </w:rPr>
        <w:t>《》</w:t>
      </w:r>
      <w:r>
        <w:rPr>
          <w:rFonts w:hint="eastAsia" w:ascii="仿宋" w:hAnsi="仿宋" w:eastAsia="仿宋"/>
          <w:sz w:val="28"/>
          <w:szCs w:val="28"/>
          <w:lang w:val="en-US" w:eastAsia="zh-CN"/>
        </w:rPr>
        <w:t>”</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修改情况：已删除。</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4.</w:t>
      </w:r>
      <w:r>
        <w:rPr>
          <w:rFonts w:hint="eastAsia" w:ascii="仿宋" w:hAnsi="仿宋" w:eastAsia="仿宋"/>
          <w:sz w:val="28"/>
          <w:szCs w:val="28"/>
          <w:lang w:val="en-US" w:eastAsia="zh-CN"/>
        </w:rPr>
        <w:t>全文应</w:t>
      </w:r>
      <w:r>
        <w:rPr>
          <w:rFonts w:hint="default" w:ascii="仿宋" w:hAnsi="仿宋" w:eastAsia="仿宋"/>
          <w:sz w:val="28"/>
          <w:szCs w:val="28"/>
          <w:lang w:val="en-US" w:eastAsia="zh-CN"/>
        </w:rPr>
        <w:t>说法统一，</w:t>
      </w:r>
      <w:r>
        <w:rPr>
          <w:rFonts w:hint="eastAsia" w:ascii="仿宋" w:hAnsi="仿宋" w:eastAsia="仿宋"/>
          <w:sz w:val="28"/>
          <w:szCs w:val="28"/>
          <w:lang w:val="en-US" w:eastAsia="zh-CN"/>
        </w:rPr>
        <w:t>均</w:t>
      </w:r>
      <w:r>
        <w:rPr>
          <w:rFonts w:hint="default" w:ascii="仿宋" w:hAnsi="仿宋" w:eastAsia="仿宋"/>
          <w:sz w:val="28"/>
          <w:szCs w:val="28"/>
          <w:lang w:val="en-US" w:eastAsia="zh-CN"/>
        </w:rPr>
        <w:t>改为本文件</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修改情况：全文已统一为“本文件”。</w:t>
      </w:r>
    </w:p>
    <w:p>
      <w:pPr>
        <w:spacing w:line="360" w:lineRule="auto"/>
        <w:ind w:firstLine="560" w:firstLineChars="200"/>
        <w:rPr>
          <w:rFonts w:hint="eastAsia" w:ascii="仿宋" w:hAnsi="仿宋" w:eastAsia="仿宋"/>
          <w:sz w:val="28"/>
          <w:szCs w:val="28"/>
          <w:lang w:val="en-US" w:eastAsia="zh-CN"/>
        </w:rPr>
      </w:pPr>
      <w:r>
        <w:rPr>
          <w:rFonts w:hint="default" w:ascii="仿宋" w:hAnsi="仿宋" w:eastAsia="仿宋"/>
          <w:sz w:val="28"/>
          <w:szCs w:val="28"/>
          <w:lang w:val="en-US" w:eastAsia="zh-CN"/>
        </w:rPr>
        <w:t>5.范围部分按照GB/T 20001.6</w:t>
      </w:r>
      <w:r>
        <w:rPr>
          <w:rFonts w:hint="eastAsia" w:ascii="仿宋" w:hAnsi="仿宋" w:eastAsia="仿宋"/>
          <w:sz w:val="28"/>
          <w:szCs w:val="28"/>
          <w:lang w:val="en-US" w:eastAsia="zh-CN"/>
        </w:rPr>
        <w:t>编写</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修改情况：已参照</w:t>
      </w:r>
      <w:r>
        <w:rPr>
          <w:rFonts w:hint="default" w:ascii="仿宋" w:hAnsi="仿宋" w:eastAsia="仿宋"/>
          <w:sz w:val="28"/>
          <w:szCs w:val="28"/>
          <w:lang w:val="en-US" w:eastAsia="zh-CN"/>
        </w:rPr>
        <w:t>GB/T 20001.6</w:t>
      </w:r>
      <w:r>
        <w:rPr>
          <w:rFonts w:hint="eastAsia" w:ascii="仿宋" w:hAnsi="仿宋" w:eastAsia="仿宋"/>
          <w:sz w:val="28"/>
          <w:szCs w:val="28"/>
          <w:lang w:val="en-US" w:eastAsia="zh-CN"/>
        </w:rPr>
        <w:t>，按照技术规程的建议写法进行修改完善。</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6.标准起草人中间</w:t>
      </w:r>
      <w:r>
        <w:rPr>
          <w:rFonts w:hint="eastAsia" w:ascii="仿宋" w:hAnsi="仿宋" w:eastAsia="仿宋"/>
          <w:sz w:val="28"/>
          <w:szCs w:val="28"/>
          <w:lang w:val="en-US" w:eastAsia="zh-CN"/>
        </w:rPr>
        <w:t>应</w:t>
      </w:r>
      <w:r>
        <w:rPr>
          <w:rFonts w:hint="default" w:ascii="仿宋" w:hAnsi="仿宋" w:eastAsia="仿宋"/>
          <w:sz w:val="28"/>
          <w:szCs w:val="28"/>
          <w:lang w:val="en-US" w:eastAsia="zh-CN"/>
        </w:rPr>
        <w:t>为“、”</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修改情况：已修改。</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7.规范性引用文件提出的正文中必须引用，未引用</w:t>
      </w:r>
      <w:r>
        <w:rPr>
          <w:rFonts w:hint="eastAsia" w:ascii="仿宋" w:hAnsi="仿宋" w:eastAsia="仿宋"/>
          <w:sz w:val="28"/>
          <w:szCs w:val="28"/>
          <w:lang w:val="en-US" w:eastAsia="zh-CN"/>
        </w:rPr>
        <w:t>的应</w:t>
      </w:r>
      <w:r>
        <w:rPr>
          <w:rFonts w:hint="default" w:ascii="仿宋" w:hAnsi="仿宋" w:eastAsia="仿宋"/>
          <w:sz w:val="28"/>
          <w:szCs w:val="28"/>
          <w:lang w:val="en-US" w:eastAsia="zh-CN"/>
        </w:rPr>
        <w:t>放在参考文献</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修改情况：已修改。</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8.建议第五章改为总体要求</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修改情况：已改为总体要求。</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9.工作流程图中所有子项与正文小标题必须一一对应，框中描述应与正文完全一致</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修改情况：已按照要求重新绘制工作流程图</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10.活动性说法应该为稳定性</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修改情况：已改为“稳定性”</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11.图2不标准，不应该有不规则形状，判断条件以及处置建议需要进一步优化</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修改情况：已重新优化图2</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12.全文最后应有终结线</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修改情况：已添加终结线。</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13.英文定义不是技术规程的官方翻译，</w:t>
      </w:r>
      <w:r>
        <w:rPr>
          <w:rFonts w:hint="eastAsia" w:ascii="仿宋" w:hAnsi="仿宋" w:eastAsia="仿宋"/>
          <w:sz w:val="28"/>
          <w:szCs w:val="28"/>
          <w:lang w:val="en-US" w:eastAsia="zh-CN"/>
        </w:rPr>
        <w:t>参考</w:t>
      </w:r>
      <w:r>
        <w:rPr>
          <w:rFonts w:hint="default" w:ascii="仿宋" w:hAnsi="仿宋" w:eastAsia="仿宋"/>
          <w:sz w:val="28"/>
          <w:szCs w:val="28"/>
          <w:lang w:val="en-US" w:eastAsia="zh-CN"/>
        </w:rPr>
        <w:t>GB/T 1.1-2020</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修改情况：已参考</w:t>
      </w:r>
      <w:r>
        <w:rPr>
          <w:rFonts w:hint="default" w:ascii="仿宋" w:hAnsi="仿宋" w:eastAsia="仿宋"/>
          <w:sz w:val="28"/>
          <w:szCs w:val="28"/>
          <w:lang w:val="en-US" w:eastAsia="zh-CN"/>
        </w:rPr>
        <w:t>GB/T 1.1-2020</w:t>
      </w:r>
      <w:r>
        <w:rPr>
          <w:rFonts w:hint="eastAsia" w:ascii="仿宋" w:hAnsi="仿宋" w:eastAsia="仿宋"/>
          <w:sz w:val="28"/>
          <w:szCs w:val="28"/>
          <w:lang w:val="en-US" w:eastAsia="zh-CN"/>
        </w:rPr>
        <w:t>修改英文翻译。</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14.标准不应涉及职能，不建议开展监测评估</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修改情况：已删除监测评估部分内容。</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15.编写编制说明，应体现与现行标准的关系</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修改情况：已编写。</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16.地灾类型中</w:t>
      </w:r>
      <w:r>
        <w:rPr>
          <w:rFonts w:hint="eastAsia" w:ascii="仿宋" w:hAnsi="仿宋" w:eastAsia="仿宋"/>
          <w:sz w:val="28"/>
          <w:szCs w:val="28"/>
          <w:lang w:val="en-US" w:eastAsia="zh-CN"/>
        </w:rPr>
        <w:t>建议</w:t>
      </w:r>
      <w:r>
        <w:rPr>
          <w:rFonts w:hint="default" w:ascii="仿宋" w:hAnsi="仿宋" w:eastAsia="仿宋"/>
          <w:sz w:val="28"/>
          <w:szCs w:val="28"/>
          <w:lang w:val="en-US" w:eastAsia="zh-CN"/>
        </w:rPr>
        <w:t>加入地面塌陷</w:t>
      </w:r>
      <w:r>
        <w:rPr>
          <w:rFonts w:hint="eastAsia" w:ascii="仿宋" w:hAnsi="仿宋" w:eastAsia="仿宋"/>
          <w:sz w:val="28"/>
          <w:szCs w:val="28"/>
          <w:lang w:val="en-US" w:eastAsia="zh-CN"/>
        </w:rPr>
        <w:t>，因为该类型灾害为陕西较为常见的灾害类型，且其与本规程提出的技术路线吻合。</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修改情况：已加入地面塌陷内容。</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17.5.1的目标任务</w:t>
      </w:r>
      <w:r>
        <w:rPr>
          <w:rFonts w:hint="eastAsia" w:ascii="仿宋" w:hAnsi="仿宋" w:eastAsia="仿宋"/>
          <w:sz w:val="28"/>
          <w:szCs w:val="28"/>
          <w:lang w:val="en-US" w:eastAsia="zh-CN"/>
        </w:rPr>
        <w:t>建议</w:t>
      </w:r>
      <w:r>
        <w:rPr>
          <w:rFonts w:hint="default" w:ascii="仿宋" w:hAnsi="仿宋" w:eastAsia="仿宋"/>
          <w:sz w:val="28"/>
          <w:szCs w:val="28"/>
          <w:lang w:val="en-US" w:eastAsia="zh-CN"/>
        </w:rPr>
        <w:t>放在绪论中</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修改情况：已修改。</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18.第八章的名字改为隐患识别，不要出现不被小标题包住的段落</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修改情况：已修改。</w:t>
      </w:r>
    </w:p>
    <w:p>
      <w:pPr>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19.第九章不说核查目的</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修改情况：已修改，正文中不放置关于工作目的的论述。</w:t>
      </w:r>
    </w:p>
    <w:p>
      <w:pPr>
        <w:pStyle w:val="12"/>
        <w:numPr>
          <w:ilvl w:val="0"/>
          <w:numId w:val="1"/>
        </w:numPr>
        <w:spacing w:before="156" w:beforeLines="50"/>
        <w:ind w:firstLineChars="0"/>
        <w:outlineLvl w:val="0"/>
        <w:rPr>
          <w:rFonts w:ascii="仿宋" w:hAnsi="仿宋" w:eastAsia="仿宋"/>
          <w:b/>
          <w:bCs/>
          <w:sz w:val="32"/>
          <w:szCs w:val="36"/>
        </w:rPr>
      </w:pPr>
      <w:bookmarkStart w:id="5" w:name="_Toc9783"/>
      <w:r>
        <w:rPr>
          <w:rFonts w:hint="eastAsia" w:ascii="仿宋" w:hAnsi="仿宋" w:eastAsia="仿宋"/>
          <w:b/>
          <w:bCs/>
          <w:sz w:val="32"/>
          <w:szCs w:val="36"/>
        </w:rPr>
        <w:t>编制细节</w:t>
      </w:r>
      <w:bookmarkEnd w:id="5"/>
    </w:p>
    <w:p>
      <w:pPr>
        <w:spacing w:line="360" w:lineRule="auto"/>
        <w:ind w:firstLine="560" w:firstLineChars="200"/>
        <w:rPr>
          <w:rFonts w:hint="eastAsia" w:ascii="仿宋" w:hAnsi="仿宋" w:eastAsia="仿宋"/>
          <w:sz w:val="28"/>
          <w:szCs w:val="32"/>
          <w:highlight w:val="none"/>
          <w:lang w:val="en-US" w:eastAsia="zh-CN"/>
        </w:rPr>
      </w:pPr>
      <w:r>
        <w:rPr>
          <w:rFonts w:ascii="仿宋" w:hAnsi="仿宋" w:eastAsia="仿宋"/>
          <w:sz w:val="28"/>
          <w:szCs w:val="28"/>
          <w:highlight w:val="none"/>
        </w:rPr>
        <w:t>本标准在编制过程中，严格按照《规范化导则第1部分：规范的结构和编写规则》（</w:t>
      </w:r>
      <w:r>
        <w:rPr>
          <w:rFonts w:hint="eastAsia" w:ascii="仿宋" w:hAnsi="仿宋" w:eastAsia="仿宋"/>
          <w:sz w:val="28"/>
          <w:szCs w:val="28"/>
          <w:highlight w:val="none"/>
        </w:rPr>
        <w:t>GB/T 1.1-20</w:t>
      </w:r>
      <w:r>
        <w:rPr>
          <w:rFonts w:hint="eastAsia" w:ascii="仿宋" w:hAnsi="仿宋" w:eastAsia="仿宋"/>
          <w:sz w:val="28"/>
          <w:szCs w:val="28"/>
          <w:highlight w:val="none"/>
          <w:lang w:val="en-US" w:eastAsia="zh-CN"/>
        </w:rPr>
        <w:t>20</w:t>
      </w:r>
      <w:r>
        <w:rPr>
          <w:rFonts w:ascii="仿宋" w:hAnsi="仿宋" w:eastAsia="仿宋"/>
          <w:sz w:val="28"/>
          <w:szCs w:val="28"/>
          <w:highlight w:val="none"/>
        </w:rPr>
        <w:t>）执行。</w:t>
      </w:r>
    </w:p>
    <w:p>
      <w:pPr>
        <w:spacing w:line="360" w:lineRule="auto"/>
        <w:ind w:firstLine="560" w:firstLineChars="200"/>
        <w:rPr>
          <w:rFonts w:hint="eastAsia" w:ascii="仿宋" w:hAnsi="仿宋" w:eastAsia="仿宋"/>
          <w:sz w:val="28"/>
          <w:szCs w:val="32"/>
          <w:lang w:val="en-US" w:eastAsia="zh-CN"/>
        </w:rPr>
      </w:pPr>
      <w:r>
        <w:rPr>
          <w:rFonts w:hint="eastAsia" w:ascii="仿宋" w:hAnsi="仿宋" w:eastAsia="仿宋"/>
          <w:sz w:val="28"/>
          <w:szCs w:val="32"/>
          <w:highlight w:val="none"/>
          <w:lang w:val="en-US" w:eastAsia="zh-CN"/>
        </w:rPr>
        <w:t>如</w:t>
      </w:r>
      <w:r>
        <w:rPr>
          <w:rFonts w:hint="eastAsia" w:ascii="仿宋" w:hAnsi="仿宋" w:eastAsia="仿宋"/>
          <w:sz w:val="28"/>
          <w:szCs w:val="32"/>
          <w:highlight w:val="none"/>
        </w:rPr>
        <w:t>DD 2014-11</w:t>
      </w:r>
      <w:r>
        <w:rPr>
          <w:rFonts w:hint="eastAsia" w:ascii="仿宋" w:hAnsi="仿宋" w:eastAsia="仿宋"/>
          <w:sz w:val="28"/>
          <w:szCs w:val="32"/>
          <w:highlight w:val="none"/>
          <w:lang w:val="en-US" w:eastAsia="zh-CN"/>
        </w:rPr>
        <w:t>核心内容为基于InSAR技术开展地面沉降监测，未包含综合遥感技术范畴，针对的地质灾害类别单一，并未包含陕西省更为常见的崩塌、滑坡和泥石流；</w:t>
      </w:r>
      <w:r>
        <w:rPr>
          <w:rFonts w:hint="eastAsia" w:ascii="仿宋" w:hAnsi="仿宋" w:eastAsia="仿宋"/>
          <w:sz w:val="28"/>
          <w:szCs w:val="32"/>
          <w:highlight w:val="none"/>
        </w:rPr>
        <w:t>DD 2015-01</w:t>
      </w:r>
      <w:r>
        <w:rPr>
          <w:rFonts w:hint="eastAsia" w:ascii="仿宋" w:hAnsi="仿宋" w:eastAsia="仿宋"/>
          <w:sz w:val="28"/>
          <w:szCs w:val="32"/>
          <w:lang w:val="en-US" w:eastAsia="zh-CN"/>
        </w:rPr>
        <w:t>针对的是基于可见光的地质灾害遥感调查，未涉及InSAR等最新通用技术手段，且年代较早，随着时间的推移部分特征已不再适用；</w:t>
      </w:r>
      <w:r>
        <w:rPr>
          <w:rFonts w:hint="eastAsia" w:ascii="仿宋" w:hAnsi="仿宋" w:eastAsia="仿宋"/>
          <w:sz w:val="28"/>
          <w:szCs w:val="32"/>
        </w:rPr>
        <w:t>CH/T 6006-2018</w:t>
      </w:r>
      <w:r>
        <w:rPr>
          <w:rFonts w:hint="eastAsia" w:ascii="仿宋" w:hAnsi="仿宋" w:eastAsia="仿宋"/>
          <w:sz w:val="28"/>
          <w:szCs w:val="32"/>
          <w:lang w:val="en-US" w:eastAsia="zh-CN"/>
        </w:rPr>
        <w:t>主要面向形变测绘，不完全适用于地质灾害隐患识别。</w:t>
      </w:r>
    </w:p>
    <w:p>
      <w:pPr>
        <w:spacing w:line="360" w:lineRule="auto"/>
        <w:ind w:firstLine="560" w:firstLineChars="200"/>
        <w:rPr>
          <w:rFonts w:hint="eastAsia" w:ascii="仿宋" w:hAnsi="仿宋" w:eastAsia="仿宋"/>
          <w:sz w:val="28"/>
          <w:szCs w:val="32"/>
          <w:lang w:val="en-US" w:eastAsia="zh-CN"/>
        </w:rPr>
      </w:pPr>
      <w:r>
        <w:rPr>
          <w:rFonts w:hint="eastAsia" w:ascii="仿宋" w:hAnsi="仿宋" w:eastAsia="仿宋"/>
          <w:sz w:val="28"/>
          <w:szCs w:val="32"/>
          <w:lang w:val="en-US" w:eastAsia="zh-CN"/>
        </w:rPr>
        <w:t>与本标准类似的一个上位标准是DZ行业标准，该标准名称与本标准类似，但尚未批准发布，于2023年6月征求意见。与该标准进行对比，本标准对陕西的针对性更强，核心差异如下：</w:t>
      </w:r>
    </w:p>
    <w:p>
      <w:pPr>
        <w:numPr>
          <w:ilvl w:val="0"/>
          <w:numId w:val="2"/>
        </w:numPr>
        <w:spacing w:line="360" w:lineRule="auto"/>
        <w:ind w:firstLine="560" w:firstLineChars="200"/>
        <w:rPr>
          <w:rFonts w:hint="default" w:ascii="仿宋" w:hAnsi="仿宋" w:eastAsia="仿宋"/>
          <w:sz w:val="28"/>
          <w:szCs w:val="32"/>
          <w:lang w:val="en-US" w:eastAsia="zh-CN"/>
        </w:rPr>
      </w:pPr>
      <w:r>
        <w:rPr>
          <w:rFonts w:hint="eastAsia" w:ascii="仿宋" w:hAnsi="仿宋" w:eastAsia="仿宋"/>
          <w:sz w:val="28"/>
          <w:szCs w:val="32"/>
          <w:lang w:val="en-US" w:eastAsia="zh-CN"/>
        </w:rPr>
        <w:t>简化了数据处理等过于细节的算法要求。本规程仅明确数据解算需求，而不对处理方法加以约束，提高了适用性，减少了与现行其他InSAR标准的重复性；</w:t>
      </w:r>
    </w:p>
    <w:p>
      <w:pPr>
        <w:numPr>
          <w:ilvl w:val="0"/>
          <w:numId w:val="2"/>
        </w:numPr>
        <w:spacing w:line="360" w:lineRule="auto"/>
        <w:ind w:firstLine="560" w:firstLineChars="200"/>
        <w:rPr>
          <w:rFonts w:hint="default" w:ascii="仿宋" w:hAnsi="仿宋" w:eastAsia="仿宋"/>
          <w:sz w:val="28"/>
          <w:szCs w:val="32"/>
          <w:lang w:val="en-US" w:eastAsia="zh-CN"/>
        </w:rPr>
      </w:pPr>
      <w:r>
        <w:rPr>
          <w:rFonts w:hint="eastAsia" w:ascii="仿宋" w:hAnsi="仿宋" w:eastAsia="仿宋"/>
          <w:sz w:val="28"/>
          <w:szCs w:val="32"/>
          <w:lang w:val="en-US" w:eastAsia="zh-CN"/>
        </w:rPr>
        <w:t>仅针对识别，不涉及评估与监测。当前而言综合遥感技术开展地质灾害隐患监测的成熟度不足，行业领域尚无统一参考，目前暂不具备将其作为标准推广的成熟度。基于遥感开展地质灾害评估，按照隐患的定义，在未明确是否存在隐患的前提下直接开展评估无疑是不合适的，且评估环节可参考的量化指标过少，人工主观衡量内容过多，目前也不具备将该环节推广实施的可行性与必要性。</w:t>
      </w:r>
    </w:p>
    <w:p>
      <w:pPr>
        <w:numPr>
          <w:ilvl w:val="0"/>
          <w:numId w:val="2"/>
        </w:numPr>
        <w:spacing w:line="360" w:lineRule="auto"/>
        <w:ind w:firstLine="560" w:firstLineChars="200"/>
        <w:rPr>
          <w:rFonts w:hint="default" w:ascii="仿宋" w:hAnsi="仿宋" w:eastAsia="仿宋"/>
          <w:sz w:val="28"/>
          <w:szCs w:val="32"/>
          <w:lang w:val="en-US" w:eastAsia="zh-CN"/>
        </w:rPr>
      </w:pPr>
      <w:r>
        <w:rPr>
          <w:rFonts w:hint="eastAsia" w:ascii="仿宋" w:hAnsi="仿宋" w:eastAsia="仿宋"/>
          <w:sz w:val="28"/>
          <w:szCs w:val="32"/>
          <w:lang w:val="en-US" w:eastAsia="zh-CN"/>
        </w:rPr>
        <w:t>增强了对陕西省的适用性。以InSAR为主的综合遥感技术对陕南的地质灾害隐患识别效果较好，但单一采用该技术不能识别陕北小规模的黄土类滑坡与崩塌，本规程针对陕西灾害发育特点，基于相关编制单位及省内高校与科研机构的研究与应用成果，提出基于光学时序的形变探测方法，作为InSAR技术的有益补充，该方法操作简单，数据丰富，成效显著，是解决陕北隐患识别问题的重要方法。除此以外，本规程还将按照陕西特点将综合遥感技术以及隐患识别中的部分技术细节加以修改完善，确保适用性。</w:t>
      </w:r>
    </w:p>
    <w:p>
      <w:pPr>
        <w:pStyle w:val="12"/>
        <w:numPr>
          <w:ilvl w:val="0"/>
          <w:numId w:val="1"/>
        </w:numPr>
        <w:spacing w:before="156" w:beforeLines="50"/>
        <w:ind w:firstLineChars="0"/>
        <w:outlineLvl w:val="0"/>
        <w:rPr>
          <w:rFonts w:ascii="仿宋" w:hAnsi="仿宋" w:eastAsia="仿宋"/>
          <w:b/>
          <w:bCs/>
          <w:sz w:val="32"/>
          <w:szCs w:val="36"/>
        </w:rPr>
      </w:pPr>
      <w:bookmarkStart w:id="6" w:name="_Toc3508"/>
      <w:r>
        <w:rPr>
          <w:rFonts w:hint="eastAsia" w:ascii="仿宋" w:hAnsi="仿宋" w:eastAsia="仿宋"/>
          <w:b/>
          <w:bCs/>
          <w:sz w:val="32"/>
          <w:szCs w:val="36"/>
        </w:rPr>
        <w:t>知识产权说明</w:t>
      </w:r>
      <w:bookmarkEnd w:id="6"/>
    </w:p>
    <w:p>
      <w:pPr>
        <w:spacing w:line="360" w:lineRule="auto"/>
        <w:ind w:firstLine="560" w:firstLineChars="200"/>
        <w:rPr>
          <w:rFonts w:hint="eastAsia" w:ascii="仿宋" w:hAnsi="仿宋" w:eastAsia="仿宋"/>
          <w:sz w:val="28"/>
          <w:szCs w:val="28"/>
        </w:rPr>
      </w:pPr>
      <w:r>
        <w:rPr>
          <w:rFonts w:ascii="仿宋" w:hAnsi="仿宋" w:eastAsia="仿宋"/>
          <w:sz w:val="28"/>
          <w:szCs w:val="28"/>
        </w:rPr>
        <w:t>任何单位使用本规范所产生的知识产权归该单位。</w:t>
      </w:r>
    </w:p>
    <w:p>
      <w:pPr>
        <w:pStyle w:val="12"/>
        <w:numPr>
          <w:ilvl w:val="0"/>
          <w:numId w:val="1"/>
        </w:numPr>
        <w:spacing w:before="156" w:beforeLines="50"/>
        <w:ind w:firstLineChars="0"/>
        <w:outlineLvl w:val="0"/>
        <w:rPr>
          <w:rFonts w:ascii="仿宋" w:hAnsi="仿宋" w:eastAsia="仿宋"/>
          <w:b/>
          <w:bCs/>
          <w:sz w:val="32"/>
          <w:szCs w:val="36"/>
        </w:rPr>
      </w:pPr>
      <w:bookmarkStart w:id="7" w:name="_Toc5586"/>
      <w:r>
        <w:rPr>
          <w:rFonts w:hint="eastAsia" w:ascii="仿宋" w:hAnsi="仿宋" w:eastAsia="仿宋"/>
          <w:b/>
          <w:bCs/>
          <w:sz w:val="32"/>
          <w:szCs w:val="36"/>
        </w:rPr>
        <w:t>采标情况</w:t>
      </w:r>
      <w:bookmarkEnd w:id="7"/>
    </w:p>
    <w:p>
      <w:pPr>
        <w:spacing w:line="360" w:lineRule="auto"/>
        <w:ind w:firstLine="560" w:firstLineChars="200"/>
        <w:rPr>
          <w:rFonts w:hint="eastAsia" w:ascii="仿宋" w:hAnsi="仿宋" w:eastAsia="仿宋"/>
          <w:sz w:val="28"/>
          <w:szCs w:val="28"/>
        </w:rPr>
      </w:pPr>
      <w:r>
        <w:rPr>
          <w:rFonts w:ascii="仿宋" w:hAnsi="仿宋" w:eastAsia="仿宋"/>
          <w:sz w:val="28"/>
          <w:szCs w:val="28"/>
        </w:rPr>
        <w:t>本次制定时检索查询了省内</w:t>
      </w:r>
      <w:r>
        <w:rPr>
          <w:rFonts w:hint="eastAsia" w:ascii="仿宋" w:hAnsi="仿宋" w:eastAsia="仿宋"/>
          <w:sz w:val="28"/>
          <w:szCs w:val="28"/>
          <w:lang w:val="en-US" w:eastAsia="zh-CN"/>
        </w:rPr>
        <w:t>地质灾害综合遥感识别</w:t>
      </w:r>
      <w:r>
        <w:rPr>
          <w:rFonts w:hint="eastAsia" w:ascii="仿宋" w:hAnsi="仿宋" w:eastAsia="仿宋"/>
          <w:sz w:val="28"/>
          <w:szCs w:val="28"/>
        </w:rPr>
        <w:t>工作</w:t>
      </w:r>
      <w:r>
        <w:rPr>
          <w:rFonts w:ascii="仿宋" w:hAnsi="仿宋" w:eastAsia="仿宋"/>
          <w:sz w:val="28"/>
          <w:szCs w:val="28"/>
        </w:rPr>
        <w:t>相关规范，未发现与本规范作用对象相近的省内规范。</w:t>
      </w:r>
    </w:p>
    <w:p>
      <w:pPr>
        <w:pStyle w:val="12"/>
        <w:numPr>
          <w:ilvl w:val="0"/>
          <w:numId w:val="1"/>
        </w:numPr>
        <w:spacing w:before="156" w:beforeLines="50"/>
        <w:ind w:firstLineChars="0"/>
        <w:outlineLvl w:val="0"/>
        <w:rPr>
          <w:rFonts w:ascii="仿宋" w:hAnsi="仿宋" w:eastAsia="仿宋"/>
          <w:b/>
          <w:bCs/>
          <w:sz w:val="32"/>
          <w:szCs w:val="36"/>
        </w:rPr>
      </w:pPr>
      <w:bookmarkStart w:id="8" w:name="_Toc26660"/>
      <w:r>
        <w:rPr>
          <w:rFonts w:hint="eastAsia" w:ascii="仿宋" w:hAnsi="仿宋" w:eastAsia="仿宋"/>
          <w:b/>
          <w:bCs/>
          <w:sz w:val="32"/>
          <w:szCs w:val="36"/>
        </w:rPr>
        <w:t>重大分歧意见的处理经过和依据</w:t>
      </w:r>
      <w:bookmarkEnd w:id="8"/>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无</w:t>
      </w:r>
    </w:p>
    <w:p>
      <w:pPr>
        <w:pStyle w:val="12"/>
        <w:numPr>
          <w:ilvl w:val="0"/>
          <w:numId w:val="1"/>
        </w:numPr>
        <w:spacing w:before="156" w:beforeLines="50"/>
        <w:ind w:firstLineChars="0"/>
        <w:outlineLvl w:val="0"/>
        <w:rPr>
          <w:rFonts w:ascii="仿宋" w:hAnsi="仿宋" w:eastAsia="仿宋"/>
          <w:b/>
          <w:bCs/>
          <w:sz w:val="32"/>
          <w:szCs w:val="36"/>
        </w:rPr>
      </w:pPr>
      <w:bookmarkStart w:id="9" w:name="_Toc32221"/>
      <w:r>
        <w:rPr>
          <w:rFonts w:hint="eastAsia" w:ascii="仿宋" w:hAnsi="仿宋" w:eastAsia="仿宋"/>
          <w:b/>
          <w:bCs/>
          <w:sz w:val="32"/>
          <w:szCs w:val="36"/>
        </w:rPr>
        <w:t>标准性质的建议说明</w:t>
      </w:r>
      <w:bookmarkEnd w:id="9"/>
    </w:p>
    <w:p>
      <w:pPr>
        <w:spacing w:line="360" w:lineRule="auto"/>
        <w:ind w:firstLine="560" w:firstLineChars="200"/>
        <w:rPr>
          <w:rFonts w:ascii="仿宋" w:hAnsi="仿宋" w:eastAsia="仿宋"/>
          <w:sz w:val="28"/>
          <w:szCs w:val="28"/>
        </w:rPr>
      </w:pPr>
      <w:r>
        <w:rPr>
          <w:rFonts w:ascii="仿宋" w:hAnsi="仿宋" w:eastAsia="仿宋"/>
          <w:sz w:val="28"/>
          <w:szCs w:val="28"/>
        </w:rPr>
        <w:t>本规范为技术性规范，目的是</w:t>
      </w:r>
      <w:r>
        <w:rPr>
          <w:rFonts w:hint="eastAsia" w:ascii="仿宋" w:hAnsi="仿宋" w:eastAsia="仿宋"/>
          <w:sz w:val="28"/>
          <w:szCs w:val="32"/>
        </w:rPr>
        <w:t>指导</w:t>
      </w:r>
      <w:r>
        <w:rPr>
          <w:rFonts w:hint="eastAsia" w:ascii="仿宋" w:hAnsi="仿宋" w:eastAsia="仿宋"/>
          <w:sz w:val="28"/>
          <w:szCs w:val="32"/>
          <w:lang w:val="en-US" w:eastAsia="zh-CN"/>
        </w:rPr>
        <w:t>基于遥感数据的地质灾害隐患综合识别的大范围、高精度和高频次监测工作</w:t>
      </w:r>
      <w:r>
        <w:rPr>
          <w:rFonts w:hint="eastAsia" w:ascii="仿宋" w:hAnsi="仿宋" w:eastAsia="仿宋"/>
          <w:sz w:val="28"/>
          <w:szCs w:val="32"/>
        </w:rPr>
        <w:t>。</w:t>
      </w:r>
      <w:r>
        <w:rPr>
          <w:rFonts w:ascii="仿宋" w:hAnsi="仿宋" w:eastAsia="仿宋"/>
          <w:sz w:val="28"/>
          <w:szCs w:val="28"/>
        </w:rPr>
        <w:t>本规范性质为推荐性标准</w:t>
      </w:r>
      <w:r>
        <w:rPr>
          <w:rFonts w:hint="eastAsia" w:ascii="仿宋" w:hAnsi="仿宋" w:eastAsia="仿宋"/>
          <w:sz w:val="28"/>
          <w:szCs w:val="28"/>
        </w:rPr>
        <w:t>。</w:t>
      </w:r>
    </w:p>
    <w:p>
      <w:pPr>
        <w:pStyle w:val="12"/>
        <w:numPr>
          <w:ilvl w:val="0"/>
          <w:numId w:val="1"/>
        </w:numPr>
        <w:spacing w:before="156" w:beforeLines="50"/>
        <w:ind w:firstLineChars="0"/>
        <w:outlineLvl w:val="0"/>
        <w:rPr>
          <w:rFonts w:ascii="仿宋" w:hAnsi="仿宋" w:eastAsia="仿宋"/>
          <w:b/>
          <w:bCs/>
          <w:sz w:val="32"/>
          <w:szCs w:val="36"/>
        </w:rPr>
      </w:pPr>
      <w:bookmarkStart w:id="10" w:name="_Toc28824"/>
      <w:r>
        <w:rPr>
          <w:rFonts w:hint="eastAsia" w:ascii="仿宋" w:hAnsi="仿宋" w:eastAsia="仿宋"/>
          <w:b/>
          <w:bCs/>
          <w:sz w:val="32"/>
          <w:szCs w:val="36"/>
        </w:rPr>
        <w:t>其他应予以说明的事项</w:t>
      </w:r>
      <w:bookmarkEnd w:id="10"/>
    </w:p>
    <w:p>
      <w:pPr>
        <w:pStyle w:val="12"/>
        <w:spacing w:before="156" w:beforeLines="50"/>
        <w:ind w:left="720" w:firstLine="0" w:firstLineChars="0"/>
        <w:rPr>
          <w:rFonts w:hint="eastAsia" w:ascii="仿宋" w:hAnsi="仿宋" w:eastAsia="仿宋"/>
          <w:sz w:val="28"/>
          <w:szCs w:val="32"/>
          <w:lang w:eastAsia="zh-CN"/>
        </w:rPr>
      </w:pPr>
      <w:r>
        <w:rPr>
          <w:rFonts w:hint="eastAsia" w:ascii="仿宋" w:hAnsi="仿宋" w:eastAsia="仿宋"/>
          <w:sz w:val="28"/>
          <w:szCs w:val="32"/>
        </w:rPr>
        <w:t>无</w:t>
      </w:r>
      <w:r>
        <w:rPr>
          <w:rFonts w:hint="eastAsia" w:ascii="仿宋" w:hAnsi="仿宋" w:eastAsia="仿宋"/>
          <w:sz w:val="28"/>
          <w:szCs w:val="32"/>
          <w:lang w:eastAsia="zh-CN"/>
        </w:rPr>
        <w:t>。</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CA63B"/>
    <w:multiLevelType w:val="singleLevel"/>
    <w:tmpl w:val="EFFCA63B"/>
    <w:lvl w:ilvl="0" w:tentative="0">
      <w:start w:val="1"/>
      <w:numFmt w:val="decimal"/>
      <w:suff w:val="space"/>
      <w:lvlText w:val="%1."/>
      <w:lvlJc w:val="left"/>
    </w:lvl>
  </w:abstractNum>
  <w:abstractNum w:abstractNumId="1">
    <w:nsid w:val="61E67BF2"/>
    <w:multiLevelType w:val="multilevel"/>
    <w:tmpl w:val="61E67BF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kY2Y3ZDE5ODg0YjMwZTNlZGZjODBlOGFjYmM4OWEifQ=="/>
  </w:docVars>
  <w:rsids>
    <w:rsidRoot w:val="00F261D9"/>
    <w:rsid w:val="00033E03"/>
    <w:rsid w:val="000601CE"/>
    <w:rsid w:val="00091FA3"/>
    <w:rsid w:val="00245EC6"/>
    <w:rsid w:val="005006D5"/>
    <w:rsid w:val="006136B3"/>
    <w:rsid w:val="007B16F0"/>
    <w:rsid w:val="00815BC8"/>
    <w:rsid w:val="008348AA"/>
    <w:rsid w:val="00841065"/>
    <w:rsid w:val="00A62E0D"/>
    <w:rsid w:val="00AB707C"/>
    <w:rsid w:val="00BB6D98"/>
    <w:rsid w:val="00E93F1C"/>
    <w:rsid w:val="00F261D9"/>
    <w:rsid w:val="00F526D7"/>
    <w:rsid w:val="045112EA"/>
    <w:rsid w:val="06E867CA"/>
    <w:rsid w:val="06FF639F"/>
    <w:rsid w:val="10E2769A"/>
    <w:rsid w:val="14845518"/>
    <w:rsid w:val="16CD208A"/>
    <w:rsid w:val="195D4C9B"/>
    <w:rsid w:val="1BF63249"/>
    <w:rsid w:val="1F8251DD"/>
    <w:rsid w:val="222B34DE"/>
    <w:rsid w:val="25902EAB"/>
    <w:rsid w:val="25DC0A27"/>
    <w:rsid w:val="2744134D"/>
    <w:rsid w:val="28A93BA0"/>
    <w:rsid w:val="2A311938"/>
    <w:rsid w:val="2B787237"/>
    <w:rsid w:val="2CDB1CB8"/>
    <w:rsid w:val="2E7E1F1A"/>
    <w:rsid w:val="31912EC7"/>
    <w:rsid w:val="31DA23DD"/>
    <w:rsid w:val="32F213F4"/>
    <w:rsid w:val="335F3754"/>
    <w:rsid w:val="34625E5E"/>
    <w:rsid w:val="34854A72"/>
    <w:rsid w:val="34D15E0D"/>
    <w:rsid w:val="34F66E82"/>
    <w:rsid w:val="35BE3D34"/>
    <w:rsid w:val="35F965A0"/>
    <w:rsid w:val="3D9D2D2C"/>
    <w:rsid w:val="3E2B4E22"/>
    <w:rsid w:val="3FA5624C"/>
    <w:rsid w:val="46B057A9"/>
    <w:rsid w:val="4995285F"/>
    <w:rsid w:val="4A537341"/>
    <w:rsid w:val="4BA21C67"/>
    <w:rsid w:val="509576CD"/>
    <w:rsid w:val="50DE144F"/>
    <w:rsid w:val="516923D4"/>
    <w:rsid w:val="528C3333"/>
    <w:rsid w:val="52A5743C"/>
    <w:rsid w:val="53234805"/>
    <w:rsid w:val="54454273"/>
    <w:rsid w:val="55456CB4"/>
    <w:rsid w:val="57BB4D3A"/>
    <w:rsid w:val="583800D8"/>
    <w:rsid w:val="58873140"/>
    <w:rsid w:val="5B9757FA"/>
    <w:rsid w:val="5BA874AD"/>
    <w:rsid w:val="5C8C6F77"/>
    <w:rsid w:val="5E337FF2"/>
    <w:rsid w:val="5F4D47AD"/>
    <w:rsid w:val="5F7F253C"/>
    <w:rsid w:val="624047BF"/>
    <w:rsid w:val="64BB664B"/>
    <w:rsid w:val="6668199F"/>
    <w:rsid w:val="66BB0B4A"/>
    <w:rsid w:val="68270CB3"/>
    <w:rsid w:val="6AA87B22"/>
    <w:rsid w:val="6B92585D"/>
    <w:rsid w:val="6CF37CE2"/>
    <w:rsid w:val="6D5F2FF6"/>
    <w:rsid w:val="6FF633D0"/>
    <w:rsid w:val="719C1D81"/>
    <w:rsid w:val="71AE56D4"/>
    <w:rsid w:val="72671BC0"/>
    <w:rsid w:val="733F2189"/>
    <w:rsid w:val="743C320D"/>
    <w:rsid w:val="7671300D"/>
    <w:rsid w:val="78915077"/>
    <w:rsid w:val="78D535B7"/>
    <w:rsid w:val="79246910"/>
    <w:rsid w:val="7B436656"/>
    <w:rsid w:val="7D7E514A"/>
    <w:rsid w:val="7F726F2F"/>
    <w:rsid w:val="7F8D8ED1"/>
    <w:rsid w:val="B0F6A2BE"/>
    <w:rsid w:val="BFD6A119"/>
    <w:rsid w:val="F7FF9BC9"/>
    <w:rsid w:val="FBF7238F"/>
    <w:rsid w:val="FF5B7113"/>
    <w:rsid w:val="FFEEA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480" w:lineRule="auto"/>
      <w:outlineLvl w:val="0"/>
    </w:pPr>
    <w:rPr>
      <w:rFonts w:asciiTheme="minorAscii" w:hAnsiTheme="minorAscii"/>
      <w:b/>
      <w:kern w:val="44"/>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qFormat/>
    <w:uiPriority w:val="0"/>
    <w:rPr>
      <w:color w:val="800080"/>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4475</Words>
  <Characters>4752</Characters>
  <Lines>20</Lines>
  <Paragraphs>5</Paragraphs>
  <TotalTime>7</TotalTime>
  <ScaleCrop>false</ScaleCrop>
  <LinksUpToDate>false</LinksUpToDate>
  <CharactersWithSpaces>4814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2021-11-18T14:05:00Z</dcterms:created>
  <dc:creator>谢 涛</dc:creator>
  <cp:lastModifiedBy>SUPERRUAZZI</cp:lastModifiedBy>
  <cp:lastPrinted>2022-08-04T13:37:00Z</cp:lastPrinted>
  <dcterms:modified xsi:type="dcterms:W3CDTF">2024-05-31T08:53:05Z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5818BC5F5B8641E485445016C9F2E6D0_13</vt:lpwstr>
  </property>
</Properties>
</file>