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78" w:rsidRDefault="008A0978" w:rsidP="008A0978">
      <w:pPr>
        <w:widowControl/>
        <w:shd w:val="clear" w:color="auto" w:fill="FFFFFF"/>
        <w:spacing w:line="560" w:lineRule="exact"/>
        <w:ind w:firstLineChars="350" w:firstLine="112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56306A" w:rsidRDefault="0056306A" w:rsidP="008A0978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附件1</w:t>
      </w:r>
    </w:p>
    <w:p w:rsidR="00B85E1B" w:rsidRPr="0015388E" w:rsidRDefault="00B85E1B" w:rsidP="008A0978">
      <w:pPr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 w:hAnsi="黑体" w:cs="HiddenHorzOCR"/>
          <w:color w:val="363837"/>
          <w:kern w:val="0"/>
          <w:sz w:val="36"/>
          <w:szCs w:val="36"/>
        </w:rPr>
      </w:pPr>
      <w:r w:rsidRPr="0015388E">
        <w:rPr>
          <w:rFonts w:ascii="方正小标宋_GBK" w:eastAsia="方正小标宋_GBK" w:hAnsi="黑体" w:cs="宋体" w:hint="eastAsia"/>
          <w:color w:val="363837"/>
          <w:kern w:val="0"/>
          <w:sz w:val="36"/>
          <w:szCs w:val="36"/>
        </w:rPr>
        <w:t>图</w:t>
      </w:r>
      <w:r w:rsidRPr="0015388E">
        <w:rPr>
          <w:rFonts w:ascii="方正小标宋_GBK" w:eastAsia="方正小标宋_GBK" w:hAnsi="黑体" w:cs="MS Mincho" w:hint="eastAsia"/>
          <w:color w:val="363837"/>
          <w:kern w:val="0"/>
          <w:sz w:val="36"/>
          <w:szCs w:val="36"/>
        </w:rPr>
        <w:t>斑判定政策</w:t>
      </w:r>
      <w:r w:rsidRPr="0015388E">
        <w:rPr>
          <w:rFonts w:ascii="方正小标宋_GBK" w:eastAsia="方正小标宋_GBK" w:hAnsi="黑体" w:cs="宋体" w:hint="eastAsia"/>
          <w:color w:val="363837"/>
          <w:kern w:val="0"/>
          <w:sz w:val="36"/>
          <w:szCs w:val="36"/>
        </w:rPr>
        <w:t>补</w:t>
      </w:r>
      <w:r w:rsidRPr="0015388E">
        <w:rPr>
          <w:rFonts w:ascii="方正小标宋_GBK" w:eastAsia="方正小标宋_GBK" w:hAnsi="黑体" w:cs="MS Mincho" w:hint="eastAsia"/>
          <w:color w:val="363837"/>
          <w:kern w:val="0"/>
          <w:sz w:val="36"/>
          <w:szCs w:val="36"/>
        </w:rPr>
        <w:t>充</w:t>
      </w:r>
      <w:r w:rsidRPr="0015388E">
        <w:rPr>
          <w:rFonts w:ascii="方正小标宋_GBK" w:eastAsia="方正小标宋_GBK" w:hAnsi="黑体" w:cs="宋体" w:hint="eastAsia"/>
          <w:color w:val="363837"/>
          <w:kern w:val="0"/>
          <w:sz w:val="36"/>
          <w:szCs w:val="36"/>
        </w:rPr>
        <w:t>规</w:t>
      </w:r>
      <w:r w:rsidRPr="0015388E">
        <w:rPr>
          <w:rFonts w:ascii="方正小标宋_GBK" w:eastAsia="方正小标宋_GBK" w:hAnsi="黑体" w:cs="MS Mincho" w:hint="eastAsia"/>
          <w:color w:val="363837"/>
          <w:kern w:val="0"/>
          <w:sz w:val="36"/>
          <w:szCs w:val="36"/>
        </w:rPr>
        <w:t>定</w:t>
      </w:r>
    </w:p>
    <w:p w:rsidR="0056306A" w:rsidRDefault="0056306A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HiddenHorzOCR"/>
          <w:color w:val="494B4A"/>
          <w:kern w:val="0"/>
          <w:sz w:val="32"/>
          <w:szCs w:val="32"/>
        </w:rPr>
      </w:pPr>
    </w:p>
    <w:p w:rsidR="00B85E1B" w:rsidRPr="002E59C2" w:rsidRDefault="00B85E1B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HiddenHorzOCR"/>
          <w:color w:val="222524"/>
          <w:kern w:val="0"/>
          <w:sz w:val="32"/>
          <w:szCs w:val="32"/>
        </w:rPr>
      </w:pPr>
      <w:r w:rsidRPr="002E59C2">
        <w:rPr>
          <w:rFonts w:ascii="黑体" w:eastAsia="黑体" w:hAnsi="黑体" w:cs="HiddenHorzOCR" w:hint="eastAsia"/>
          <w:color w:val="494B4A"/>
          <w:kern w:val="0"/>
          <w:sz w:val="32"/>
          <w:szCs w:val="32"/>
        </w:rPr>
        <w:t>一、存量</w:t>
      </w:r>
      <w:r w:rsidRPr="002E59C2">
        <w:rPr>
          <w:rFonts w:ascii="黑体" w:eastAsia="黑体" w:hAnsi="黑体" w:cs="HiddenHorzOCR" w:hint="eastAsia"/>
          <w:color w:val="222524"/>
          <w:kern w:val="0"/>
          <w:sz w:val="32"/>
          <w:szCs w:val="32"/>
        </w:rPr>
        <w:t>建</w:t>
      </w:r>
      <w:r w:rsidRPr="002E59C2">
        <w:rPr>
          <w:rFonts w:ascii="黑体" w:eastAsia="黑体" w:hAnsi="黑体" w:cs="宋体" w:hint="eastAsia"/>
          <w:color w:val="222524"/>
          <w:kern w:val="0"/>
          <w:sz w:val="32"/>
          <w:szCs w:val="32"/>
        </w:rPr>
        <w:t>设</w:t>
      </w:r>
      <w:r w:rsidRPr="002E59C2">
        <w:rPr>
          <w:rFonts w:ascii="黑体" w:eastAsia="黑体" w:hAnsi="黑体" w:cs="MS Mincho" w:hint="eastAsia"/>
          <w:color w:val="222524"/>
          <w:kern w:val="0"/>
          <w:sz w:val="32"/>
          <w:szCs w:val="32"/>
        </w:rPr>
        <w:t>用地判定</w:t>
      </w:r>
    </w:p>
    <w:p w:rsidR="0055477C" w:rsidRDefault="00B85E1B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卫片图斑(或分割后的地块，下同)所涉及的国土调查数据库中的现状地类全部为建设用地的，属于存量建设用地。</w:t>
      </w:r>
    </w:p>
    <w:p w:rsidR="0055477C" w:rsidRDefault="0055477C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在</w:t>
      </w:r>
      <w:r w:rsidR="00B85E1B"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《土地管理法》实施以前已作为建设用地使用的，在翻新后被卫片监测发现的，同时不存在违反国土空间规划</w:t>
      </w:r>
      <w:r w:rsidR="002E59C2"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="00B85E1B"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编制审批前，为经依法批准的土地利用规划和城乡规划，下同)情况的，判定为</w:t>
      </w:r>
      <w:r w:rsidR="002E59C2"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“实地伪变化”</w:t>
      </w:r>
      <w:r w:rsidR="00B85E1B"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不再纳入问题台账;存在违反国土空间规划的，应当判定为</w:t>
      </w:r>
      <w:r w:rsidR="002E59C2"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="00B85E1B"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存量建设用地违法</w:t>
      </w:r>
      <w:r w:rsidR="002E59C2"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="00B85E1B"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8A0978" w:rsidRDefault="00B85E1B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《土地管理法》实施之后建设占用的，如果一直没有按照《土地管理法》的规定，取得相应建设用地批复或完成确权登记的，在翻新后被卫片监测发现的，应当判定为</w:t>
      </w:r>
      <w:r w:rsidR="002E59C2"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存量建设用地违法</w:t>
      </w:r>
      <w:r w:rsidR="002E59C2"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B85E1B" w:rsidRPr="0055477C" w:rsidRDefault="00B85E1B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如果仅是堆放物资、房屋拆迁等造成的非建设变化，应当判定为</w:t>
      </w:r>
      <w:r w:rsidR="002E59C2"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实地伪变化</w:t>
      </w:r>
      <w:r w:rsidR="002E59C2"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55477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，不再纳入问题台账。</w:t>
      </w:r>
    </w:p>
    <w:p w:rsidR="00B85E1B" w:rsidRPr="002E59C2" w:rsidRDefault="00B85E1B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HiddenHorzOCR"/>
          <w:color w:val="222524"/>
          <w:kern w:val="0"/>
          <w:sz w:val="32"/>
          <w:szCs w:val="32"/>
        </w:rPr>
      </w:pPr>
      <w:r w:rsidRPr="002E59C2">
        <w:rPr>
          <w:rFonts w:ascii="黑体" w:eastAsia="黑体" w:hAnsi="黑体" w:cs="HiddenHorzOCR" w:hint="eastAsia"/>
          <w:color w:val="494B4A"/>
          <w:kern w:val="0"/>
          <w:sz w:val="32"/>
          <w:szCs w:val="32"/>
        </w:rPr>
        <w:t>二、</w:t>
      </w:r>
      <w:r w:rsidRPr="002E59C2">
        <w:rPr>
          <w:rFonts w:ascii="黑体" w:eastAsia="黑体" w:hAnsi="黑体" w:cs="宋体" w:hint="eastAsia"/>
          <w:color w:val="222524"/>
          <w:kern w:val="0"/>
          <w:sz w:val="32"/>
          <w:szCs w:val="32"/>
        </w:rPr>
        <w:t>临时</w:t>
      </w:r>
      <w:r w:rsidRPr="002E59C2">
        <w:rPr>
          <w:rFonts w:ascii="黑体" w:eastAsia="黑体" w:hAnsi="黑体" w:cs="MS Mincho" w:hint="eastAsia"/>
          <w:color w:val="222524"/>
          <w:kern w:val="0"/>
          <w:sz w:val="32"/>
          <w:szCs w:val="32"/>
        </w:rPr>
        <w:t>用地判定</w:t>
      </w:r>
    </w:p>
    <w:p w:rsidR="002E59C2" w:rsidRPr="008A0978" w:rsidRDefault="00B85E1B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在卫片执法工作中，临时用地按照实际情况进行认定。实际为临时用地且取得临时用地批复的图斑，判定为临时用地。如:建设项目临时指挥部及工棚、工程临时露天及封闭式搅拌站、工</w:t>
      </w:r>
      <w:r w:rsidR="002E59C2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程临时钢筋或预制板加工、建设施工的临时碎</w:t>
      </w:r>
      <w:r w:rsidR="002E59C2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石场或取土场、地质勘查临时用地、采矿用地方式改革试点范围内的采矿用地。</w:t>
      </w:r>
    </w:p>
    <w:p w:rsidR="002E59C2" w:rsidRPr="008A0978" w:rsidRDefault="002E59C2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未取得临时用地批复或假借临时用地名义而进行非农建设的图斑，应当判定为新增建设违法占地。</w:t>
      </w:r>
    </w:p>
    <w:p w:rsidR="002E59C2" w:rsidRPr="008A0978" w:rsidRDefault="002E59C2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为实施非农建设而进行推填土、土地平整等，且未依法取得建设用地批复的，应判定为新增建设违法占地，不得判定为临时用地。</w:t>
      </w:r>
    </w:p>
    <w:p w:rsidR="002E59C2" w:rsidRPr="008A0978" w:rsidRDefault="002E59C2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已经取得临时用地批复，但实际用地不是作为临时用地使用的，应倒查批后监管责任。</w:t>
      </w:r>
    </w:p>
    <w:p w:rsidR="002E59C2" w:rsidRPr="002E59C2" w:rsidRDefault="002E59C2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HiddenHorzOCR"/>
          <w:color w:val="232524"/>
          <w:kern w:val="0"/>
          <w:sz w:val="32"/>
          <w:szCs w:val="32"/>
        </w:rPr>
      </w:pPr>
      <w:r w:rsidRPr="002E59C2">
        <w:rPr>
          <w:rFonts w:ascii="黑体" w:eastAsia="黑体" w:hAnsi="黑体" w:cs="HiddenHorzOCR" w:hint="eastAsia"/>
          <w:color w:val="4B4D4C"/>
          <w:kern w:val="0"/>
          <w:sz w:val="32"/>
          <w:szCs w:val="32"/>
        </w:rPr>
        <w:t>三</w:t>
      </w:r>
      <w:r w:rsidRPr="002E59C2">
        <w:rPr>
          <w:rFonts w:ascii="黑体" w:eastAsia="黑体" w:hAnsi="黑体" w:cs="HiddenHorzOCR" w:hint="eastAsia"/>
          <w:color w:val="232524"/>
          <w:kern w:val="0"/>
          <w:sz w:val="32"/>
          <w:szCs w:val="32"/>
        </w:rPr>
        <w:t>、</w:t>
      </w:r>
      <w:r w:rsidRPr="002E59C2">
        <w:rPr>
          <w:rFonts w:ascii="黑体" w:eastAsia="黑体" w:hAnsi="黑体" w:cs="宋体" w:hint="eastAsia"/>
          <w:color w:val="232524"/>
          <w:kern w:val="0"/>
          <w:sz w:val="32"/>
          <w:szCs w:val="32"/>
        </w:rPr>
        <w:t>设</w:t>
      </w:r>
      <w:r w:rsidRPr="002E59C2">
        <w:rPr>
          <w:rFonts w:ascii="黑体" w:eastAsia="黑体" w:hAnsi="黑体" w:cs="MS Mincho" w:hint="eastAsia"/>
          <w:color w:val="232524"/>
          <w:kern w:val="0"/>
          <w:sz w:val="32"/>
          <w:szCs w:val="32"/>
        </w:rPr>
        <w:t>施</w:t>
      </w:r>
      <w:r w:rsidRPr="002E59C2">
        <w:rPr>
          <w:rFonts w:ascii="黑体" w:eastAsia="黑体" w:hAnsi="黑体" w:cs="宋体" w:hint="eastAsia"/>
          <w:color w:val="232524"/>
          <w:kern w:val="0"/>
          <w:sz w:val="32"/>
          <w:szCs w:val="32"/>
        </w:rPr>
        <w:t>农业</w:t>
      </w:r>
      <w:r w:rsidRPr="002E59C2">
        <w:rPr>
          <w:rFonts w:ascii="黑体" w:eastAsia="黑体" w:hAnsi="黑体" w:cs="MS Mincho" w:hint="eastAsia"/>
          <w:color w:val="232524"/>
          <w:kern w:val="0"/>
          <w:sz w:val="32"/>
          <w:szCs w:val="32"/>
        </w:rPr>
        <w:t>用地判定</w:t>
      </w:r>
    </w:p>
    <w:p w:rsidR="0056306A" w:rsidRPr="008A0978" w:rsidRDefault="002E59C2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在卫片执法工作中，设施农业用地按照实际用途进行认定。对实际用途符合《自然资源部 农业农村部关于设施农业用地管理有关问题的通知</w:t>
      </w:r>
      <w:r w:rsidR="00E857D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》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(自然资规〔2019〕4 号)要求，但图斑核查时发现没有履行备案程序的，应判定为“设施农业用地”同时标注“未备案”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督促备案，规范管理;对农业养殖设施建设占用基本农田的，且县级自然资源主管部门未同意补划的，判定为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“农业项目破坏耕地(基本农田)”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2E59C2" w:rsidRPr="008A0978" w:rsidRDefault="002E59C2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对假借设施农业项目名义，实施非农业建设的，应当判定为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“新增建设用地违法”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2E59C2" w:rsidRPr="0056306A" w:rsidRDefault="002E59C2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HiddenHorzOCR"/>
          <w:color w:val="4B4D4C"/>
          <w:kern w:val="0"/>
          <w:sz w:val="32"/>
          <w:szCs w:val="32"/>
        </w:rPr>
      </w:pPr>
      <w:r w:rsidRPr="0056306A">
        <w:rPr>
          <w:rFonts w:ascii="黑体" w:eastAsia="黑体" w:hAnsi="黑体" w:cs="HiddenHorzOCR" w:hint="eastAsia"/>
          <w:color w:val="4B4D4C"/>
          <w:kern w:val="0"/>
          <w:sz w:val="32"/>
          <w:szCs w:val="32"/>
        </w:rPr>
        <w:t>四、实地伪变化判定</w:t>
      </w:r>
    </w:p>
    <w:p w:rsidR="002E59C2" w:rsidRPr="008A0978" w:rsidRDefault="002E59C2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在卫片执法工作中，对如道路边坡治理、河道治理、水库水面的泡沫码头、水池沟渠、管道铺设、高压铁塔、风</w:t>
      </w:r>
      <w:r w:rsidR="006D1D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电塔座、水面高架路桥、挑空水面的水工建筑及景观平台等图斑，由省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自然资源</w:t>
      </w:r>
      <w:r w:rsidR="006D1D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厅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用途管制</w:t>
      </w:r>
      <w:r w:rsidR="006D1D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处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出具认定意见。经认定无需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办理用地审批的，判定为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“实地伪变化”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不再纳入问题台账;需要办理用地审批手续但尚未取得用地批复的，判定为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“新增建设用地违法”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2E59C2" w:rsidRPr="0056306A" w:rsidRDefault="002E59C2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HiddenHorzOCR"/>
          <w:color w:val="4B4D4C"/>
          <w:kern w:val="0"/>
          <w:sz w:val="32"/>
          <w:szCs w:val="32"/>
        </w:rPr>
      </w:pPr>
      <w:r w:rsidRPr="0056306A">
        <w:rPr>
          <w:rFonts w:ascii="黑体" w:eastAsia="黑体" w:hAnsi="黑体" w:cs="HiddenHorzOCR" w:hint="eastAsia"/>
          <w:color w:val="4B4D4C"/>
          <w:kern w:val="0"/>
          <w:sz w:val="32"/>
          <w:szCs w:val="32"/>
        </w:rPr>
        <w:t>五、农村宅基地判定</w:t>
      </w:r>
    </w:p>
    <w:p w:rsidR="002E59C2" w:rsidRPr="008A0978" w:rsidRDefault="002E59C2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农村村民未经批准或采取欺骗手段骗取批准，非法占用土地建住宅的，应当判定为</w:t>
      </w:r>
      <w:r w:rsidR="006D1D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="006D1D1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农村宅基地</w:t>
      </w:r>
      <w:r w:rsidR="006D1D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违法。</w:t>
      </w:r>
    </w:p>
    <w:p w:rsidR="002E59C2" w:rsidRPr="0056306A" w:rsidRDefault="002E59C2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HiddenHorzOCR"/>
          <w:color w:val="4B4D4C"/>
          <w:kern w:val="0"/>
          <w:sz w:val="32"/>
          <w:szCs w:val="32"/>
        </w:rPr>
      </w:pPr>
      <w:r w:rsidRPr="0056306A">
        <w:rPr>
          <w:rFonts w:ascii="黑体" w:eastAsia="黑体" w:hAnsi="黑体" w:cs="HiddenHorzOCR" w:hint="eastAsia"/>
          <w:color w:val="4B4D4C"/>
          <w:kern w:val="0"/>
          <w:sz w:val="32"/>
          <w:szCs w:val="32"/>
        </w:rPr>
        <w:t>六、国家级深度贫固地区政策</w:t>
      </w:r>
    </w:p>
    <w:p w:rsidR="002E59C2" w:rsidRPr="008A0978" w:rsidRDefault="002E59C2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按照国家有关政策，</w:t>
      </w:r>
      <w:r w:rsidR="006D1D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2020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年年底前允许边报批边建设的深度贫困地区建设项目用地，判定为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“合法用地”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="006D1D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2021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年</w:t>
      </w:r>
      <w:r w:rsidR="006D1D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月1日起新建项目，未依法依规办理用地审批手续的，判定为</w:t>
      </w:r>
      <w:r w:rsidR="006D1D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="006D1D1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违法用地</w:t>
      </w:r>
      <w:r w:rsidR="006D1D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2E59C2" w:rsidRPr="0056306A" w:rsidRDefault="002E59C2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HiddenHorzOCR"/>
          <w:color w:val="4B4D4C"/>
          <w:kern w:val="0"/>
          <w:sz w:val="32"/>
          <w:szCs w:val="32"/>
        </w:rPr>
      </w:pPr>
      <w:r w:rsidRPr="0056306A">
        <w:rPr>
          <w:rFonts w:ascii="黑体" w:eastAsia="黑体" w:hAnsi="黑体" w:cs="HiddenHorzOCR" w:hint="eastAsia"/>
          <w:color w:val="4B4D4C"/>
          <w:kern w:val="0"/>
          <w:sz w:val="32"/>
          <w:szCs w:val="32"/>
        </w:rPr>
        <w:t>七、其他</w:t>
      </w:r>
    </w:p>
    <w:p w:rsidR="002E59C2" w:rsidRDefault="002E59C2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MS Mincho" w:cs="MS Mincho"/>
          <w:color w:val="535554"/>
          <w:kern w:val="0"/>
          <w:sz w:val="32"/>
          <w:szCs w:val="32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由于勾画图斑误差等原因，导致图斑范围与审批红线范围不一致的，按照实际建设占地情况，判定是否违法，并予以说明。</w:t>
      </w:r>
    </w:p>
    <w:p w:rsidR="0056306A" w:rsidRDefault="0056306A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535554"/>
          <w:kern w:val="0"/>
          <w:sz w:val="32"/>
          <w:szCs w:val="32"/>
        </w:rPr>
      </w:pPr>
    </w:p>
    <w:p w:rsidR="0056306A" w:rsidRDefault="0056306A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535554"/>
          <w:kern w:val="0"/>
          <w:sz w:val="32"/>
          <w:szCs w:val="32"/>
        </w:rPr>
      </w:pPr>
    </w:p>
    <w:p w:rsidR="0056306A" w:rsidRDefault="0056306A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535554"/>
          <w:kern w:val="0"/>
          <w:sz w:val="32"/>
          <w:szCs w:val="32"/>
        </w:rPr>
      </w:pPr>
    </w:p>
    <w:p w:rsidR="0056306A" w:rsidRDefault="0056306A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535554"/>
          <w:kern w:val="0"/>
          <w:sz w:val="32"/>
          <w:szCs w:val="32"/>
        </w:rPr>
      </w:pPr>
    </w:p>
    <w:p w:rsidR="008A0978" w:rsidRDefault="008A0978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535554"/>
          <w:kern w:val="0"/>
          <w:sz w:val="32"/>
          <w:szCs w:val="32"/>
        </w:rPr>
      </w:pPr>
    </w:p>
    <w:p w:rsidR="008A0978" w:rsidRDefault="008A0978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535554"/>
          <w:kern w:val="0"/>
          <w:sz w:val="32"/>
          <w:szCs w:val="32"/>
        </w:rPr>
      </w:pPr>
    </w:p>
    <w:p w:rsidR="008A0978" w:rsidRDefault="008A0978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535554"/>
          <w:kern w:val="0"/>
          <w:sz w:val="32"/>
          <w:szCs w:val="32"/>
        </w:rPr>
      </w:pPr>
    </w:p>
    <w:p w:rsidR="008A0978" w:rsidRDefault="008A0978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535554"/>
          <w:kern w:val="0"/>
          <w:sz w:val="32"/>
          <w:szCs w:val="32"/>
        </w:rPr>
      </w:pPr>
    </w:p>
    <w:p w:rsidR="008A0978" w:rsidRDefault="008A0978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535554"/>
          <w:kern w:val="0"/>
          <w:sz w:val="32"/>
          <w:szCs w:val="32"/>
        </w:rPr>
      </w:pPr>
    </w:p>
    <w:sectPr w:rsidR="008A0978" w:rsidSect="002E4D0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DE0" w:rsidRDefault="005F7DE0" w:rsidP="005C437D">
      <w:r>
        <w:separator/>
      </w:r>
    </w:p>
  </w:endnote>
  <w:endnote w:type="continuationSeparator" w:id="1">
    <w:p w:rsidR="005F7DE0" w:rsidRDefault="005F7DE0" w:rsidP="005C4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39362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E59C2" w:rsidRDefault="00943CE2">
        <w:pPr>
          <w:pStyle w:val="a6"/>
        </w:pPr>
        <w:r w:rsidRPr="002E4D0C">
          <w:rPr>
            <w:rFonts w:asciiTheme="minorEastAsia" w:hAnsiTheme="minorEastAsia"/>
            <w:sz w:val="28"/>
            <w:szCs w:val="28"/>
          </w:rPr>
          <w:fldChar w:fldCharType="begin"/>
        </w:r>
        <w:r w:rsidR="002E59C2" w:rsidRPr="002E4D0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E4D0C">
          <w:rPr>
            <w:rFonts w:asciiTheme="minorEastAsia" w:hAnsiTheme="minorEastAsia"/>
            <w:sz w:val="28"/>
            <w:szCs w:val="28"/>
          </w:rPr>
          <w:fldChar w:fldCharType="separate"/>
        </w:r>
        <w:r w:rsidR="006D1D1A" w:rsidRPr="006D1D1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D1D1A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2E4D0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E59C2" w:rsidRDefault="002E59C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39362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E59C2" w:rsidRPr="002E4D0C" w:rsidRDefault="00943CE2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2E4D0C">
          <w:rPr>
            <w:rFonts w:asciiTheme="minorEastAsia" w:hAnsiTheme="minorEastAsia"/>
            <w:sz w:val="28"/>
            <w:szCs w:val="28"/>
          </w:rPr>
          <w:fldChar w:fldCharType="begin"/>
        </w:r>
        <w:r w:rsidR="002E59C2" w:rsidRPr="002E4D0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E4D0C">
          <w:rPr>
            <w:rFonts w:asciiTheme="minorEastAsia" w:hAnsiTheme="minorEastAsia"/>
            <w:sz w:val="28"/>
            <w:szCs w:val="28"/>
          </w:rPr>
          <w:fldChar w:fldCharType="separate"/>
        </w:r>
        <w:r w:rsidR="006D1D1A" w:rsidRPr="006D1D1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D1D1A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2E4D0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E59C2" w:rsidRDefault="002E59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DE0" w:rsidRDefault="005F7DE0" w:rsidP="005C437D">
      <w:r>
        <w:separator/>
      </w:r>
    </w:p>
  </w:footnote>
  <w:footnote w:type="continuationSeparator" w:id="1">
    <w:p w:rsidR="005F7DE0" w:rsidRDefault="005F7DE0" w:rsidP="005C43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55790"/>
    <w:multiLevelType w:val="multilevel"/>
    <w:tmpl w:val="FC6C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E29"/>
    <w:rsid w:val="00013206"/>
    <w:rsid w:val="000449E6"/>
    <w:rsid w:val="00056A74"/>
    <w:rsid w:val="00073DC4"/>
    <w:rsid w:val="00085CCB"/>
    <w:rsid w:val="00090342"/>
    <w:rsid w:val="000A6A9E"/>
    <w:rsid w:val="000C2BF9"/>
    <w:rsid w:val="000F15A9"/>
    <w:rsid w:val="00152AAE"/>
    <w:rsid w:val="0015388E"/>
    <w:rsid w:val="001715EE"/>
    <w:rsid w:val="00237E29"/>
    <w:rsid w:val="00244B33"/>
    <w:rsid w:val="00245275"/>
    <w:rsid w:val="002662CF"/>
    <w:rsid w:val="00275FF8"/>
    <w:rsid w:val="002A35D9"/>
    <w:rsid w:val="002D3E35"/>
    <w:rsid w:val="002E4D0C"/>
    <w:rsid w:val="002E59C2"/>
    <w:rsid w:val="002F63B5"/>
    <w:rsid w:val="0033172C"/>
    <w:rsid w:val="00390B91"/>
    <w:rsid w:val="003F6A44"/>
    <w:rsid w:val="0044549E"/>
    <w:rsid w:val="00456AF8"/>
    <w:rsid w:val="004A65A6"/>
    <w:rsid w:val="004B53D9"/>
    <w:rsid w:val="004D1B68"/>
    <w:rsid w:val="004E77F2"/>
    <w:rsid w:val="00513BE6"/>
    <w:rsid w:val="00520443"/>
    <w:rsid w:val="00543733"/>
    <w:rsid w:val="0055477C"/>
    <w:rsid w:val="0056306A"/>
    <w:rsid w:val="00592FCB"/>
    <w:rsid w:val="005A45F6"/>
    <w:rsid w:val="005B5690"/>
    <w:rsid w:val="005B6ED1"/>
    <w:rsid w:val="005C437D"/>
    <w:rsid w:val="005C7378"/>
    <w:rsid w:val="005F7DE0"/>
    <w:rsid w:val="006110F7"/>
    <w:rsid w:val="006120ED"/>
    <w:rsid w:val="00686373"/>
    <w:rsid w:val="00690FD2"/>
    <w:rsid w:val="006916F4"/>
    <w:rsid w:val="00696B05"/>
    <w:rsid w:val="006B0B3A"/>
    <w:rsid w:val="006D1D1A"/>
    <w:rsid w:val="006E12A0"/>
    <w:rsid w:val="006F1861"/>
    <w:rsid w:val="007567C0"/>
    <w:rsid w:val="00756F8A"/>
    <w:rsid w:val="00762DF2"/>
    <w:rsid w:val="00783F06"/>
    <w:rsid w:val="007D422B"/>
    <w:rsid w:val="008514D3"/>
    <w:rsid w:val="00873460"/>
    <w:rsid w:val="00874C48"/>
    <w:rsid w:val="008A0978"/>
    <w:rsid w:val="008B7A30"/>
    <w:rsid w:val="008F39DA"/>
    <w:rsid w:val="00925ACE"/>
    <w:rsid w:val="009329BC"/>
    <w:rsid w:val="009331FB"/>
    <w:rsid w:val="009423EC"/>
    <w:rsid w:val="00943CE2"/>
    <w:rsid w:val="0099096F"/>
    <w:rsid w:val="009B2CCB"/>
    <w:rsid w:val="00A60620"/>
    <w:rsid w:val="00A954D3"/>
    <w:rsid w:val="00B02B47"/>
    <w:rsid w:val="00B4286F"/>
    <w:rsid w:val="00B7363B"/>
    <w:rsid w:val="00B85E1B"/>
    <w:rsid w:val="00B952D0"/>
    <w:rsid w:val="00BC0DC1"/>
    <w:rsid w:val="00BD4AC2"/>
    <w:rsid w:val="00C02FF3"/>
    <w:rsid w:val="00C2385C"/>
    <w:rsid w:val="00C6798C"/>
    <w:rsid w:val="00CC07CE"/>
    <w:rsid w:val="00CD4009"/>
    <w:rsid w:val="00CE5B05"/>
    <w:rsid w:val="00CF4F6A"/>
    <w:rsid w:val="00D15E6D"/>
    <w:rsid w:val="00D6402C"/>
    <w:rsid w:val="00DC7386"/>
    <w:rsid w:val="00E3165B"/>
    <w:rsid w:val="00E47804"/>
    <w:rsid w:val="00E857D5"/>
    <w:rsid w:val="00ED7564"/>
    <w:rsid w:val="00EF37EF"/>
    <w:rsid w:val="00F51DCD"/>
    <w:rsid w:val="00F600A1"/>
    <w:rsid w:val="00F7542C"/>
    <w:rsid w:val="00F92DFC"/>
    <w:rsid w:val="00FB0ABC"/>
    <w:rsid w:val="00FC25EB"/>
    <w:rsid w:val="00FC2EAC"/>
    <w:rsid w:val="00FE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4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37E2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37E29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37E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">
    <w:name w:val="f"/>
    <w:basedOn w:val="a"/>
    <w:rsid w:val="00237E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37E29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C4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C437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4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437D"/>
    <w:rPr>
      <w:sz w:val="18"/>
      <w:szCs w:val="18"/>
    </w:rPr>
  </w:style>
  <w:style w:type="paragraph" w:styleId="a7">
    <w:name w:val="List Paragraph"/>
    <w:basedOn w:val="a"/>
    <w:uiPriority w:val="34"/>
    <w:qFormat/>
    <w:rsid w:val="000132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张得玺</cp:lastModifiedBy>
  <cp:revision>5</cp:revision>
  <dcterms:created xsi:type="dcterms:W3CDTF">2021-04-06T07:29:00Z</dcterms:created>
  <dcterms:modified xsi:type="dcterms:W3CDTF">2021-04-12T09:23:00Z</dcterms:modified>
</cp:coreProperties>
</file>