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仿宋" w:hAnsi="仿宋" w:eastAsia="仿宋"/>
          <w:sz w:val="32"/>
          <w:szCs w:val="32"/>
        </w:rPr>
      </w:pPr>
      <w:r>
        <w:rPr>
          <w:rFonts w:hint="eastAsia" w:ascii="仿宋" w:hAnsi="仿宋" w:eastAsia="仿宋"/>
          <w:sz w:val="32"/>
          <w:szCs w:val="32"/>
        </w:rPr>
        <w:t>附件2.</w:t>
      </w:r>
    </w:p>
    <w:p>
      <w:pPr>
        <w:jc w:val="center"/>
        <w:rPr>
          <w:sz w:val="32"/>
          <w:szCs w:val="32"/>
        </w:rPr>
      </w:pPr>
      <w:bookmarkStart w:id="0" w:name="_GoBack"/>
      <w:r>
        <w:rPr>
          <w:rFonts w:hint="eastAsia"/>
          <w:sz w:val="32"/>
          <w:szCs w:val="32"/>
        </w:rPr>
        <w:t>2023年度城乡建设用地增减挂钩节余指标省域内流转潜力和时序安排调查表</w:t>
      </w:r>
      <w:bookmarkEnd w:id="0"/>
    </w:p>
    <w:p>
      <w:pPr>
        <w:jc w:val="right"/>
        <w:rPr>
          <w:sz w:val="24"/>
          <w:szCs w:val="24"/>
        </w:rPr>
      </w:pPr>
      <w:r>
        <w:rPr>
          <w:rFonts w:hint="eastAsia"/>
          <w:sz w:val="24"/>
          <w:szCs w:val="24"/>
        </w:rPr>
        <w:t>单位：亩</w:t>
      </w:r>
    </w:p>
    <w:tbl>
      <w:tblPr>
        <w:tblStyle w:val="4"/>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126"/>
        <w:gridCol w:w="3576"/>
        <w:gridCol w:w="2362"/>
        <w:gridCol w:w="2363"/>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tcBorders>
              <w:tl2br w:val="single" w:color="auto" w:sz="4" w:space="0"/>
            </w:tcBorders>
          </w:tcPr>
          <w:p>
            <w:pPr>
              <w:rPr>
                <w:rFonts w:ascii="仿宋" w:hAnsi="仿宋" w:eastAsia="仿宋"/>
                <w:sz w:val="24"/>
                <w:szCs w:val="24"/>
              </w:rPr>
            </w:pPr>
            <w:r>
              <w:rPr>
                <w:rFonts w:hint="eastAsia" w:ascii="仿宋" w:hAnsi="仿宋" w:eastAsia="仿宋"/>
                <w:sz w:val="24"/>
                <w:szCs w:val="24"/>
              </w:rPr>
              <w:t xml:space="preserve">    区分 </w:t>
            </w:r>
          </w:p>
          <w:p>
            <w:pPr>
              <w:rPr>
                <w:rFonts w:ascii="仿宋" w:hAnsi="仿宋" w:eastAsia="仿宋"/>
                <w:sz w:val="24"/>
                <w:szCs w:val="24"/>
              </w:rPr>
            </w:pPr>
            <w:r>
              <w:rPr>
                <w:rFonts w:hint="eastAsia" w:ascii="仿宋" w:hAnsi="仿宋" w:eastAsia="仿宋"/>
                <w:sz w:val="24"/>
                <w:szCs w:val="24"/>
              </w:rPr>
              <w:t>县</w:t>
            </w:r>
          </w:p>
        </w:tc>
        <w:tc>
          <w:tcPr>
            <w:tcW w:w="5702" w:type="dxa"/>
            <w:gridSpan w:val="2"/>
          </w:tcPr>
          <w:p>
            <w:pPr>
              <w:jc w:val="center"/>
              <w:rPr>
                <w:rFonts w:ascii="仿宋" w:hAnsi="仿宋" w:eastAsia="仿宋"/>
                <w:sz w:val="24"/>
                <w:szCs w:val="24"/>
              </w:rPr>
            </w:pPr>
            <w:r>
              <w:rPr>
                <w:rFonts w:hint="eastAsia" w:ascii="仿宋" w:hAnsi="仿宋" w:eastAsia="仿宋"/>
                <w:sz w:val="24"/>
                <w:szCs w:val="24"/>
              </w:rPr>
              <w:t>跨省域调剂</w:t>
            </w:r>
          </w:p>
        </w:tc>
        <w:tc>
          <w:tcPr>
            <w:tcW w:w="7088" w:type="dxa"/>
            <w:gridSpan w:val="3"/>
          </w:tcPr>
          <w:p>
            <w:pPr>
              <w:jc w:val="center"/>
              <w:rPr>
                <w:rFonts w:ascii="仿宋" w:hAnsi="仿宋" w:eastAsia="仿宋"/>
                <w:sz w:val="24"/>
                <w:szCs w:val="24"/>
              </w:rPr>
            </w:pPr>
            <w:r>
              <w:rPr>
                <w:rFonts w:hint="eastAsia" w:ascii="仿宋" w:hAnsi="仿宋" w:eastAsia="仿宋"/>
                <w:sz w:val="24"/>
                <w:szCs w:val="24"/>
              </w:rPr>
              <w:t>省域内流转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rPr>
                <w:rFonts w:ascii="仿宋" w:hAnsi="仿宋" w:eastAsia="仿宋"/>
                <w:sz w:val="24"/>
                <w:szCs w:val="24"/>
              </w:rPr>
            </w:pPr>
          </w:p>
        </w:tc>
        <w:tc>
          <w:tcPr>
            <w:tcW w:w="2126" w:type="dxa"/>
          </w:tcPr>
          <w:p>
            <w:pPr>
              <w:jc w:val="center"/>
              <w:rPr>
                <w:rFonts w:ascii="仿宋" w:hAnsi="仿宋" w:eastAsia="仿宋"/>
                <w:sz w:val="24"/>
                <w:szCs w:val="24"/>
              </w:rPr>
            </w:pPr>
            <w:r>
              <w:rPr>
                <w:rFonts w:hint="eastAsia" w:ascii="仿宋" w:hAnsi="仿宋" w:eastAsia="仿宋"/>
                <w:sz w:val="24"/>
                <w:szCs w:val="24"/>
              </w:rPr>
              <w:t>拟调剂指标数</w:t>
            </w:r>
          </w:p>
        </w:tc>
        <w:tc>
          <w:tcPr>
            <w:tcW w:w="3576" w:type="dxa"/>
          </w:tcPr>
          <w:p>
            <w:pPr>
              <w:jc w:val="center"/>
              <w:rPr>
                <w:rFonts w:ascii="仿宋" w:hAnsi="仿宋" w:eastAsia="仿宋"/>
                <w:sz w:val="24"/>
                <w:szCs w:val="24"/>
              </w:rPr>
            </w:pPr>
            <w:r>
              <w:rPr>
                <w:rFonts w:hint="eastAsia" w:ascii="仿宋" w:hAnsi="仿宋" w:eastAsia="仿宋"/>
                <w:sz w:val="24"/>
                <w:szCs w:val="24"/>
              </w:rPr>
              <w:t>验收、变更情况</w:t>
            </w:r>
          </w:p>
        </w:tc>
        <w:tc>
          <w:tcPr>
            <w:tcW w:w="2362" w:type="dxa"/>
          </w:tcPr>
          <w:p>
            <w:pPr>
              <w:jc w:val="center"/>
              <w:rPr>
                <w:rFonts w:ascii="仿宋" w:hAnsi="仿宋" w:eastAsia="仿宋"/>
                <w:sz w:val="24"/>
                <w:szCs w:val="24"/>
              </w:rPr>
            </w:pPr>
            <w:r>
              <w:rPr>
                <w:rFonts w:hint="eastAsia" w:ascii="仿宋" w:hAnsi="仿宋" w:eastAsia="仿宋"/>
                <w:sz w:val="24"/>
                <w:szCs w:val="24"/>
              </w:rPr>
              <w:t>拟流转指标数</w:t>
            </w:r>
          </w:p>
        </w:tc>
        <w:tc>
          <w:tcPr>
            <w:tcW w:w="2363" w:type="dxa"/>
          </w:tcPr>
          <w:p>
            <w:pPr>
              <w:jc w:val="center"/>
              <w:rPr>
                <w:rFonts w:ascii="仿宋" w:hAnsi="仿宋" w:eastAsia="仿宋"/>
                <w:sz w:val="24"/>
                <w:szCs w:val="24"/>
              </w:rPr>
            </w:pPr>
            <w:r>
              <w:rPr>
                <w:rFonts w:hint="eastAsia" w:ascii="仿宋" w:hAnsi="仿宋" w:eastAsia="仿宋"/>
                <w:sz w:val="24"/>
                <w:szCs w:val="24"/>
              </w:rPr>
              <w:t>验收、变更情况</w:t>
            </w:r>
          </w:p>
        </w:tc>
        <w:tc>
          <w:tcPr>
            <w:tcW w:w="2363" w:type="dxa"/>
          </w:tcPr>
          <w:p>
            <w:pPr>
              <w:jc w:val="center"/>
              <w:rPr>
                <w:rFonts w:ascii="仿宋" w:hAnsi="仿宋" w:eastAsia="仿宋"/>
                <w:sz w:val="24"/>
                <w:szCs w:val="24"/>
              </w:rPr>
            </w:pPr>
            <w:r>
              <w:rPr>
                <w:rFonts w:hint="eastAsia" w:ascii="仿宋" w:hAnsi="仿宋" w:eastAsia="仿宋"/>
                <w:sz w:val="24"/>
                <w:szCs w:val="24"/>
              </w:rPr>
              <w:t>拟流转时间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ascii="仿宋" w:hAnsi="仿宋" w:eastAsia="仿宋"/>
                <w:sz w:val="24"/>
                <w:szCs w:val="24"/>
              </w:rPr>
            </w:pPr>
            <w:r>
              <w:rPr>
                <w:rFonts w:hint="eastAsia" w:ascii="仿宋" w:hAnsi="仿宋" w:eastAsia="仿宋"/>
                <w:sz w:val="24"/>
                <w:szCs w:val="24"/>
              </w:rPr>
              <w:t>略阳县</w:t>
            </w:r>
          </w:p>
        </w:tc>
        <w:tc>
          <w:tcPr>
            <w:tcW w:w="2126" w:type="dxa"/>
          </w:tcPr>
          <w:p>
            <w:pPr>
              <w:jc w:val="center"/>
              <w:rPr>
                <w:rFonts w:ascii="仿宋" w:hAnsi="仿宋" w:eastAsia="仿宋"/>
                <w:sz w:val="24"/>
                <w:szCs w:val="24"/>
              </w:rPr>
            </w:pPr>
            <w:r>
              <w:rPr>
                <w:rFonts w:hint="eastAsia" w:ascii="仿宋" w:hAnsi="仿宋" w:eastAsia="仿宋"/>
                <w:sz w:val="24"/>
                <w:szCs w:val="24"/>
              </w:rPr>
              <w:t>521.6</w:t>
            </w:r>
          </w:p>
        </w:tc>
        <w:tc>
          <w:tcPr>
            <w:tcW w:w="3576" w:type="dxa"/>
          </w:tcPr>
          <w:p>
            <w:pPr>
              <w:jc w:val="center"/>
              <w:rPr>
                <w:rFonts w:ascii="仿宋" w:hAnsi="仿宋" w:eastAsia="仿宋"/>
                <w:sz w:val="24"/>
                <w:szCs w:val="24"/>
              </w:rPr>
            </w:pPr>
            <w:r>
              <w:rPr>
                <w:rFonts w:hint="eastAsia" w:ascii="仿宋" w:hAnsi="仿宋" w:eastAsia="仿宋"/>
                <w:sz w:val="24"/>
                <w:szCs w:val="24"/>
              </w:rPr>
              <w:t>已验收、已变更</w:t>
            </w:r>
          </w:p>
        </w:tc>
        <w:tc>
          <w:tcPr>
            <w:tcW w:w="2362" w:type="dxa"/>
          </w:tcPr>
          <w:p>
            <w:pPr>
              <w:jc w:val="center"/>
              <w:rPr>
                <w:rFonts w:ascii="仿宋" w:hAnsi="仿宋" w:eastAsia="仿宋"/>
                <w:sz w:val="24"/>
                <w:szCs w:val="24"/>
              </w:rPr>
            </w:pPr>
            <w:r>
              <w:rPr>
                <w:rFonts w:hint="eastAsia" w:ascii="仿宋" w:hAnsi="仿宋" w:eastAsia="仿宋"/>
                <w:sz w:val="24"/>
                <w:szCs w:val="24"/>
              </w:rPr>
              <w:t>550</w:t>
            </w:r>
          </w:p>
        </w:tc>
        <w:tc>
          <w:tcPr>
            <w:tcW w:w="2363" w:type="dxa"/>
          </w:tcPr>
          <w:p>
            <w:pPr>
              <w:jc w:val="center"/>
              <w:rPr>
                <w:rFonts w:ascii="仿宋" w:hAnsi="仿宋" w:eastAsia="仿宋"/>
                <w:sz w:val="24"/>
                <w:szCs w:val="24"/>
              </w:rPr>
            </w:pPr>
            <w:r>
              <w:rPr>
                <w:rFonts w:hint="eastAsia" w:ascii="仿宋" w:hAnsi="仿宋" w:eastAsia="仿宋"/>
                <w:sz w:val="24"/>
                <w:szCs w:val="24"/>
              </w:rPr>
              <w:t>已验收、已变更</w:t>
            </w:r>
          </w:p>
        </w:tc>
        <w:tc>
          <w:tcPr>
            <w:tcW w:w="2363" w:type="dxa"/>
          </w:tcPr>
          <w:p>
            <w:pPr>
              <w:jc w:val="center"/>
              <w:rPr>
                <w:rFonts w:ascii="仿宋" w:hAnsi="仿宋" w:eastAsia="仿宋"/>
                <w:sz w:val="24"/>
                <w:szCs w:val="24"/>
              </w:rPr>
            </w:pPr>
            <w:r>
              <w:rPr>
                <w:rFonts w:hint="eastAsia" w:ascii="仿宋" w:hAnsi="仿宋" w:eastAsia="仿宋"/>
                <w:sz w:val="24"/>
                <w:szCs w:val="24"/>
              </w:rPr>
              <w:t>7月份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ascii="仿宋" w:hAnsi="仿宋" w:eastAsia="仿宋"/>
                <w:sz w:val="24"/>
                <w:szCs w:val="24"/>
              </w:rPr>
            </w:pPr>
          </w:p>
        </w:tc>
        <w:tc>
          <w:tcPr>
            <w:tcW w:w="2126" w:type="dxa"/>
          </w:tcPr>
          <w:p>
            <w:pPr>
              <w:rPr>
                <w:rFonts w:ascii="仿宋" w:hAnsi="仿宋" w:eastAsia="仿宋"/>
                <w:sz w:val="24"/>
                <w:szCs w:val="24"/>
              </w:rPr>
            </w:pPr>
          </w:p>
        </w:tc>
        <w:tc>
          <w:tcPr>
            <w:tcW w:w="3576" w:type="dxa"/>
          </w:tcPr>
          <w:p>
            <w:pPr>
              <w:rPr>
                <w:rFonts w:ascii="仿宋" w:hAnsi="仿宋" w:eastAsia="仿宋"/>
                <w:sz w:val="24"/>
                <w:szCs w:val="24"/>
              </w:rPr>
            </w:pPr>
          </w:p>
        </w:tc>
        <w:tc>
          <w:tcPr>
            <w:tcW w:w="2362" w:type="dxa"/>
          </w:tcPr>
          <w:p>
            <w:pPr>
              <w:rPr>
                <w:rFonts w:ascii="仿宋" w:hAnsi="仿宋" w:eastAsia="仿宋"/>
                <w:sz w:val="24"/>
                <w:szCs w:val="24"/>
              </w:rPr>
            </w:pPr>
          </w:p>
        </w:tc>
        <w:tc>
          <w:tcPr>
            <w:tcW w:w="2363" w:type="dxa"/>
          </w:tcPr>
          <w:p>
            <w:pPr>
              <w:rPr>
                <w:rFonts w:ascii="仿宋" w:hAnsi="仿宋" w:eastAsia="仿宋"/>
                <w:sz w:val="24"/>
                <w:szCs w:val="24"/>
              </w:rPr>
            </w:pPr>
          </w:p>
        </w:tc>
        <w:tc>
          <w:tcPr>
            <w:tcW w:w="2363" w:type="dxa"/>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ascii="仿宋" w:hAnsi="仿宋" w:eastAsia="仿宋"/>
                <w:sz w:val="24"/>
                <w:szCs w:val="24"/>
              </w:rPr>
            </w:pPr>
          </w:p>
        </w:tc>
        <w:tc>
          <w:tcPr>
            <w:tcW w:w="2126" w:type="dxa"/>
          </w:tcPr>
          <w:p>
            <w:pPr>
              <w:rPr>
                <w:rFonts w:ascii="仿宋" w:hAnsi="仿宋" w:eastAsia="仿宋"/>
                <w:sz w:val="24"/>
                <w:szCs w:val="24"/>
              </w:rPr>
            </w:pPr>
          </w:p>
        </w:tc>
        <w:tc>
          <w:tcPr>
            <w:tcW w:w="3576" w:type="dxa"/>
          </w:tcPr>
          <w:p>
            <w:pPr>
              <w:rPr>
                <w:rFonts w:ascii="仿宋" w:hAnsi="仿宋" w:eastAsia="仿宋"/>
                <w:sz w:val="24"/>
                <w:szCs w:val="24"/>
              </w:rPr>
            </w:pPr>
          </w:p>
        </w:tc>
        <w:tc>
          <w:tcPr>
            <w:tcW w:w="2362" w:type="dxa"/>
          </w:tcPr>
          <w:p>
            <w:pPr>
              <w:rPr>
                <w:rFonts w:ascii="仿宋" w:hAnsi="仿宋" w:eastAsia="仿宋"/>
                <w:sz w:val="24"/>
                <w:szCs w:val="24"/>
              </w:rPr>
            </w:pPr>
          </w:p>
        </w:tc>
        <w:tc>
          <w:tcPr>
            <w:tcW w:w="2363" w:type="dxa"/>
          </w:tcPr>
          <w:p>
            <w:pPr>
              <w:rPr>
                <w:rFonts w:ascii="仿宋" w:hAnsi="仿宋" w:eastAsia="仿宋"/>
                <w:sz w:val="24"/>
                <w:szCs w:val="24"/>
              </w:rPr>
            </w:pPr>
          </w:p>
        </w:tc>
        <w:tc>
          <w:tcPr>
            <w:tcW w:w="2363" w:type="dxa"/>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384" w:type="dxa"/>
          </w:tcPr>
          <w:p>
            <w:pPr>
              <w:rPr>
                <w:rFonts w:ascii="仿宋" w:hAnsi="仿宋" w:eastAsia="仿宋"/>
                <w:sz w:val="24"/>
                <w:szCs w:val="24"/>
              </w:rPr>
            </w:pPr>
          </w:p>
        </w:tc>
        <w:tc>
          <w:tcPr>
            <w:tcW w:w="2126" w:type="dxa"/>
          </w:tcPr>
          <w:p>
            <w:pPr>
              <w:rPr>
                <w:rFonts w:ascii="仿宋" w:hAnsi="仿宋" w:eastAsia="仿宋"/>
                <w:sz w:val="24"/>
                <w:szCs w:val="24"/>
              </w:rPr>
            </w:pPr>
          </w:p>
        </w:tc>
        <w:tc>
          <w:tcPr>
            <w:tcW w:w="3576" w:type="dxa"/>
          </w:tcPr>
          <w:p>
            <w:pPr>
              <w:rPr>
                <w:rFonts w:ascii="仿宋" w:hAnsi="仿宋" w:eastAsia="仿宋"/>
                <w:sz w:val="24"/>
                <w:szCs w:val="24"/>
              </w:rPr>
            </w:pPr>
          </w:p>
        </w:tc>
        <w:tc>
          <w:tcPr>
            <w:tcW w:w="2362" w:type="dxa"/>
          </w:tcPr>
          <w:p>
            <w:pPr>
              <w:rPr>
                <w:rFonts w:ascii="仿宋" w:hAnsi="仿宋" w:eastAsia="仿宋"/>
                <w:sz w:val="24"/>
                <w:szCs w:val="24"/>
              </w:rPr>
            </w:pPr>
          </w:p>
        </w:tc>
        <w:tc>
          <w:tcPr>
            <w:tcW w:w="2363" w:type="dxa"/>
          </w:tcPr>
          <w:p>
            <w:pPr>
              <w:rPr>
                <w:rFonts w:ascii="仿宋" w:hAnsi="仿宋" w:eastAsia="仿宋"/>
                <w:sz w:val="24"/>
                <w:szCs w:val="24"/>
              </w:rPr>
            </w:pPr>
          </w:p>
        </w:tc>
        <w:tc>
          <w:tcPr>
            <w:tcW w:w="2363" w:type="dxa"/>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384" w:type="dxa"/>
          </w:tcPr>
          <w:p>
            <w:pPr>
              <w:rPr>
                <w:rFonts w:ascii="仿宋" w:hAnsi="仿宋" w:eastAsia="仿宋"/>
                <w:sz w:val="24"/>
                <w:szCs w:val="24"/>
              </w:rPr>
            </w:pPr>
          </w:p>
        </w:tc>
        <w:tc>
          <w:tcPr>
            <w:tcW w:w="2126" w:type="dxa"/>
          </w:tcPr>
          <w:p>
            <w:pPr>
              <w:rPr>
                <w:rFonts w:ascii="仿宋" w:hAnsi="仿宋" w:eastAsia="仿宋"/>
                <w:sz w:val="24"/>
                <w:szCs w:val="24"/>
              </w:rPr>
            </w:pPr>
          </w:p>
        </w:tc>
        <w:tc>
          <w:tcPr>
            <w:tcW w:w="3576" w:type="dxa"/>
          </w:tcPr>
          <w:p>
            <w:pPr>
              <w:rPr>
                <w:rFonts w:ascii="仿宋" w:hAnsi="仿宋" w:eastAsia="仿宋"/>
                <w:sz w:val="24"/>
                <w:szCs w:val="24"/>
              </w:rPr>
            </w:pPr>
          </w:p>
        </w:tc>
        <w:tc>
          <w:tcPr>
            <w:tcW w:w="2362" w:type="dxa"/>
          </w:tcPr>
          <w:p>
            <w:pPr>
              <w:rPr>
                <w:rFonts w:ascii="仿宋" w:hAnsi="仿宋" w:eastAsia="仿宋"/>
                <w:sz w:val="24"/>
                <w:szCs w:val="24"/>
              </w:rPr>
            </w:pPr>
          </w:p>
        </w:tc>
        <w:tc>
          <w:tcPr>
            <w:tcW w:w="2363" w:type="dxa"/>
          </w:tcPr>
          <w:p>
            <w:pPr>
              <w:rPr>
                <w:rFonts w:ascii="仿宋" w:hAnsi="仿宋" w:eastAsia="仿宋"/>
                <w:sz w:val="24"/>
                <w:szCs w:val="24"/>
              </w:rPr>
            </w:pPr>
          </w:p>
        </w:tc>
        <w:tc>
          <w:tcPr>
            <w:tcW w:w="2363" w:type="dxa"/>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384" w:type="dxa"/>
          </w:tcPr>
          <w:p>
            <w:pPr>
              <w:rPr>
                <w:rFonts w:ascii="仿宋" w:hAnsi="仿宋" w:eastAsia="仿宋"/>
                <w:sz w:val="24"/>
                <w:szCs w:val="24"/>
              </w:rPr>
            </w:pPr>
          </w:p>
        </w:tc>
        <w:tc>
          <w:tcPr>
            <w:tcW w:w="2126" w:type="dxa"/>
          </w:tcPr>
          <w:p>
            <w:pPr>
              <w:rPr>
                <w:rFonts w:ascii="仿宋" w:hAnsi="仿宋" w:eastAsia="仿宋"/>
                <w:sz w:val="24"/>
                <w:szCs w:val="24"/>
              </w:rPr>
            </w:pPr>
          </w:p>
        </w:tc>
        <w:tc>
          <w:tcPr>
            <w:tcW w:w="3576" w:type="dxa"/>
          </w:tcPr>
          <w:p>
            <w:pPr>
              <w:rPr>
                <w:rFonts w:ascii="仿宋" w:hAnsi="仿宋" w:eastAsia="仿宋"/>
                <w:sz w:val="24"/>
                <w:szCs w:val="24"/>
              </w:rPr>
            </w:pPr>
          </w:p>
        </w:tc>
        <w:tc>
          <w:tcPr>
            <w:tcW w:w="2362" w:type="dxa"/>
          </w:tcPr>
          <w:p>
            <w:pPr>
              <w:rPr>
                <w:rFonts w:ascii="仿宋" w:hAnsi="仿宋" w:eastAsia="仿宋"/>
                <w:sz w:val="24"/>
                <w:szCs w:val="24"/>
              </w:rPr>
            </w:pPr>
          </w:p>
        </w:tc>
        <w:tc>
          <w:tcPr>
            <w:tcW w:w="2363" w:type="dxa"/>
          </w:tcPr>
          <w:p>
            <w:pPr>
              <w:rPr>
                <w:rFonts w:ascii="仿宋" w:hAnsi="仿宋" w:eastAsia="仿宋"/>
                <w:sz w:val="24"/>
                <w:szCs w:val="24"/>
              </w:rPr>
            </w:pPr>
          </w:p>
        </w:tc>
        <w:tc>
          <w:tcPr>
            <w:tcW w:w="2363" w:type="dxa"/>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384" w:type="dxa"/>
          </w:tcPr>
          <w:p>
            <w:pPr>
              <w:rPr>
                <w:rFonts w:ascii="仿宋" w:hAnsi="仿宋" w:eastAsia="仿宋"/>
                <w:sz w:val="24"/>
                <w:szCs w:val="24"/>
              </w:rPr>
            </w:pPr>
          </w:p>
        </w:tc>
        <w:tc>
          <w:tcPr>
            <w:tcW w:w="2126" w:type="dxa"/>
          </w:tcPr>
          <w:p>
            <w:pPr>
              <w:rPr>
                <w:rFonts w:ascii="仿宋" w:hAnsi="仿宋" w:eastAsia="仿宋"/>
                <w:sz w:val="24"/>
                <w:szCs w:val="24"/>
              </w:rPr>
            </w:pPr>
          </w:p>
        </w:tc>
        <w:tc>
          <w:tcPr>
            <w:tcW w:w="3576" w:type="dxa"/>
          </w:tcPr>
          <w:p>
            <w:pPr>
              <w:rPr>
                <w:rFonts w:ascii="仿宋" w:hAnsi="仿宋" w:eastAsia="仿宋"/>
                <w:sz w:val="24"/>
                <w:szCs w:val="24"/>
              </w:rPr>
            </w:pPr>
          </w:p>
        </w:tc>
        <w:tc>
          <w:tcPr>
            <w:tcW w:w="2362" w:type="dxa"/>
          </w:tcPr>
          <w:p>
            <w:pPr>
              <w:rPr>
                <w:rFonts w:ascii="仿宋" w:hAnsi="仿宋" w:eastAsia="仿宋"/>
                <w:sz w:val="24"/>
                <w:szCs w:val="24"/>
              </w:rPr>
            </w:pPr>
          </w:p>
        </w:tc>
        <w:tc>
          <w:tcPr>
            <w:tcW w:w="2363" w:type="dxa"/>
          </w:tcPr>
          <w:p>
            <w:pPr>
              <w:rPr>
                <w:rFonts w:ascii="仿宋" w:hAnsi="仿宋" w:eastAsia="仿宋"/>
                <w:sz w:val="24"/>
                <w:szCs w:val="24"/>
              </w:rPr>
            </w:pPr>
          </w:p>
        </w:tc>
        <w:tc>
          <w:tcPr>
            <w:tcW w:w="2363" w:type="dxa"/>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384" w:type="dxa"/>
          </w:tcPr>
          <w:p>
            <w:pPr>
              <w:rPr>
                <w:rFonts w:ascii="仿宋" w:hAnsi="仿宋" w:eastAsia="仿宋"/>
                <w:sz w:val="24"/>
                <w:szCs w:val="24"/>
              </w:rPr>
            </w:pPr>
          </w:p>
        </w:tc>
        <w:tc>
          <w:tcPr>
            <w:tcW w:w="2126" w:type="dxa"/>
          </w:tcPr>
          <w:p>
            <w:pPr>
              <w:rPr>
                <w:rFonts w:ascii="仿宋" w:hAnsi="仿宋" w:eastAsia="仿宋"/>
                <w:sz w:val="24"/>
                <w:szCs w:val="24"/>
              </w:rPr>
            </w:pPr>
          </w:p>
        </w:tc>
        <w:tc>
          <w:tcPr>
            <w:tcW w:w="3576" w:type="dxa"/>
          </w:tcPr>
          <w:p>
            <w:pPr>
              <w:rPr>
                <w:rFonts w:ascii="仿宋" w:hAnsi="仿宋" w:eastAsia="仿宋"/>
                <w:sz w:val="24"/>
                <w:szCs w:val="24"/>
              </w:rPr>
            </w:pPr>
          </w:p>
        </w:tc>
        <w:tc>
          <w:tcPr>
            <w:tcW w:w="2362" w:type="dxa"/>
          </w:tcPr>
          <w:p>
            <w:pPr>
              <w:rPr>
                <w:rFonts w:ascii="仿宋" w:hAnsi="仿宋" w:eastAsia="仿宋"/>
                <w:sz w:val="24"/>
                <w:szCs w:val="24"/>
              </w:rPr>
            </w:pPr>
          </w:p>
        </w:tc>
        <w:tc>
          <w:tcPr>
            <w:tcW w:w="2363" w:type="dxa"/>
          </w:tcPr>
          <w:p>
            <w:pPr>
              <w:rPr>
                <w:rFonts w:ascii="仿宋" w:hAnsi="仿宋" w:eastAsia="仿宋"/>
                <w:sz w:val="24"/>
                <w:szCs w:val="24"/>
              </w:rPr>
            </w:pPr>
          </w:p>
        </w:tc>
        <w:tc>
          <w:tcPr>
            <w:tcW w:w="2363" w:type="dxa"/>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384" w:type="dxa"/>
          </w:tcPr>
          <w:p>
            <w:pPr>
              <w:rPr>
                <w:rFonts w:ascii="仿宋" w:hAnsi="仿宋" w:eastAsia="仿宋"/>
                <w:sz w:val="24"/>
                <w:szCs w:val="24"/>
              </w:rPr>
            </w:pPr>
          </w:p>
        </w:tc>
        <w:tc>
          <w:tcPr>
            <w:tcW w:w="2126" w:type="dxa"/>
          </w:tcPr>
          <w:p>
            <w:pPr>
              <w:rPr>
                <w:rFonts w:ascii="仿宋" w:hAnsi="仿宋" w:eastAsia="仿宋"/>
                <w:sz w:val="24"/>
                <w:szCs w:val="24"/>
              </w:rPr>
            </w:pPr>
          </w:p>
        </w:tc>
        <w:tc>
          <w:tcPr>
            <w:tcW w:w="3576" w:type="dxa"/>
          </w:tcPr>
          <w:p>
            <w:pPr>
              <w:rPr>
                <w:rFonts w:ascii="仿宋" w:hAnsi="仿宋" w:eastAsia="仿宋"/>
                <w:sz w:val="24"/>
                <w:szCs w:val="24"/>
              </w:rPr>
            </w:pPr>
          </w:p>
        </w:tc>
        <w:tc>
          <w:tcPr>
            <w:tcW w:w="2362" w:type="dxa"/>
          </w:tcPr>
          <w:p>
            <w:pPr>
              <w:rPr>
                <w:rFonts w:ascii="仿宋" w:hAnsi="仿宋" w:eastAsia="仿宋"/>
                <w:sz w:val="24"/>
                <w:szCs w:val="24"/>
              </w:rPr>
            </w:pPr>
          </w:p>
        </w:tc>
        <w:tc>
          <w:tcPr>
            <w:tcW w:w="2363" w:type="dxa"/>
          </w:tcPr>
          <w:p>
            <w:pPr>
              <w:rPr>
                <w:rFonts w:ascii="仿宋" w:hAnsi="仿宋" w:eastAsia="仿宋"/>
                <w:sz w:val="24"/>
                <w:szCs w:val="24"/>
              </w:rPr>
            </w:pPr>
          </w:p>
        </w:tc>
        <w:tc>
          <w:tcPr>
            <w:tcW w:w="2363" w:type="dxa"/>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384" w:type="dxa"/>
          </w:tcPr>
          <w:p>
            <w:pPr>
              <w:rPr>
                <w:rFonts w:ascii="仿宋" w:hAnsi="仿宋" w:eastAsia="仿宋"/>
                <w:sz w:val="24"/>
                <w:szCs w:val="24"/>
              </w:rPr>
            </w:pPr>
          </w:p>
        </w:tc>
        <w:tc>
          <w:tcPr>
            <w:tcW w:w="2126" w:type="dxa"/>
          </w:tcPr>
          <w:p>
            <w:pPr>
              <w:rPr>
                <w:rFonts w:ascii="仿宋" w:hAnsi="仿宋" w:eastAsia="仿宋"/>
                <w:sz w:val="24"/>
                <w:szCs w:val="24"/>
              </w:rPr>
            </w:pPr>
          </w:p>
        </w:tc>
        <w:tc>
          <w:tcPr>
            <w:tcW w:w="3576" w:type="dxa"/>
          </w:tcPr>
          <w:p>
            <w:pPr>
              <w:rPr>
                <w:rFonts w:ascii="仿宋" w:hAnsi="仿宋" w:eastAsia="仿宋"/>
                <w:sz w:val="24"/>
                <w:szCs w:val="24"/>
              </w:rPr>
            </w:pPr>
          </w:p>
        </w:tc>
        <w:tc>
          <w:tcPr>
            <w:tcW w:w="2362" w:type="dxa"/>
          </w:tcPr>
          <w:p>
            <w:pPr>
              <w:rPr>
                <w:rFonts w:ascii="仿宋" w:hAnsi="仿宋" w:eastAsia="仿宋"/>
                <w:sz w:val="24"/>
                <w:szCs w:val="24"/>
              </w:rPr>
            </w:pPr>
          </w:p>
        </w:tc>
        <w:tc>
          <w:tcPr>
            <w:tcW w:w="2363" w:type="dxa"/>
          </w:tcPr>
          <w:p>
            <w:pPr>
              <w:rPr>
                <w:rFonts w:ascii="仿宋" w:hAnsi="仿宋" w:eastAsia="仿宋"/>
                <w:sz w:val="24"/>
                <w:szCs w:val="24"/>
              </w:rPr>
            </w:pPr>
          </w:p>
        </w:tc>
        <w:tc>
          <w:tcPr>
            <w:tcW w:w="2363" w:type="dxa"/>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384" w:type="dxa"/>
          </w:tcPr>
          <w:p>
            <w:pPr>
              <w:rPr>
                <w:rFonts w:ascii="仿宋" w:hAnsi="仿宋" w:eastAsia="仿宋"/>
                <w:sz w:val="24"/>
                <w:szCs w:val="24"/>
              </w:rPr>
            </w:pPr>
          </w:p>
        </w:tc>
        <w:tc>
          <w:tcPr>
            <w:tcW w:w="2126" w:type="dxa"/>
          </w:tcPr>
          <w:p>
            <w:pPr>
              <w:rPr>
                <w:rFonts w:ascii="仿宋" w:hAnsi="仿宋" w:eastAsia="仿宋"/>
                <w:sz w:val="24"/>
                <w:szCs w:val="24"/>
              </w:rPr>
            </w:pPr>
          </w:p>
        </w:tc>
        <w:tc>
          <w:tcPr>
            <w:tcW w:w="3576" w:type="dxa"/>
          </w:tcPr>
          <w:p>
            <w:pPr>
              <w:rPr>
                <w:rFonts w:ascii="仿宋" w:hAnsi="仿宋" w:eastAsia="仿宋"/>
                <w:sz w:val="24"/>
                <w:szCs w:val="24"/>
              </w:rPr>
            </w:pPr>
          </w:p>
        </w:tc>
        <w:tc>
          <w:tcPr>
            <w:tcW w:w="2362" w:type="dxa"/>
          </w:tcPr>
          <w:p>
            <w:pPr>
              <w:rPr>
                <w:rFonts w:ascii="仿宋" w:hAnsi="仿宋" w:eastAsia="仿宋"/>
                <w:sz w:val="24"/>
                <w:szCs w:val="24"/>
              </w:rPr>
            </w:pPr>
          </w:p>
        </w:tc>
        <w:tc>
          <w:tcPr>
            <w:tcW w:w="2363" w:type="dxa"/>
          </w:tcPr>
          <w:p>
            <w:pPr>
              <w:rPr>
                <w:rFonts w:ascii="仿宋" w:hAnsi="仿宋" w:eastAsia="仿宋"/>
                <w:sz w:val="24"/>
                <w:szCs w:val="24"/>
              </w:rPr>
            </w:pPr>
          </w:p>
        </w:tc>
        <w:tc>
          <w:tcPr>
            <w:tcW w:w="2363" w:type="dxa"/>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84" w:type="dxa"/>
          </w:tcPr>
          <w:p>
            <w:pPr>
              <w:rPr>
                <w:rFonts w:ascii="仿宋" w:hAnsi="仿宋" w:eastAsia="仿宋"/>
                <w:sz w:val="24"/>
                <w:szCs w:val="24"/>
              </w:rPr>
            </w:pPr>
          </w:p>
        </w:tc>
        <w:tc>
          <w:tcPr>
            <w:tcW w:w="2126" w:type="dxa"/>
          </w:tcPr>
          <w:p>
            <w:pPr>
              <w:rPr>
                <w:rFonts w:ascii="仿宋" w:hAnsi="仿宋" w:eastAsia="仿宋"/>
                <w:sz w:val="24"/>
                <w:szCs w:val="24"/>
              </w:rPr>
            </w:pPr>
          </w:p>
        </w:tc>
        <w:tc>
          <w:tcPr>
            <w:tcW w:w="3576" w:type="dxa"/>
          </w:tcPr>
          <w:p>
            <w:pPr>
              <w:rPr>
                <w:rFonts w:ascii="仿宋" w:hAnsi="仿宋" w:eastAsia="仿宋"/>
                <w:sz w:val="24"/>
                <w:szCs w:val="24"/>
              </w:rPr>
            </w:pPr>
          </w:p>
        </w:tc>
        <w:tc>
          <w:tcPr>
            <w:tcW w:w="2362" w:type="dxa"/>
          </w:tcPr>
          <w:p>
            <w:pPr>
              <w:rPr>
                <w:rFonts w:ascii="仿宋" w:hAnsi="仿宋" w:eastAsia="仿宋"/>
                <w:sz w:val="24"/>
                <w:szCs w:val="24"/>
              </w:rPr>
            </w:pPr>
          </w:p>
        </w:tc>
        <w:tc>
          <w:tcPr>
            <w:tcW w:w="2363" w:type="dxa"/>
          </w:tcPr>
          <w:p>
            <w:pPr>
              <w:rPr>
                <w:rFonts w:ascii="仿宋" w:hAnsi="仿宋" w:eastAsia="仿宋"/>
                <w:sz w:val="24"/>
                <w:szCs w:val="24"/>
              </w:rPr>
            </w:pPr>
          </w:p>
        </w:tc>
        <w:tc>
          <w:tcPr>
            <w:tcW w:w="2363" w:type="dxa"/>
          </w:tcPr>
          <w:p>
            <w:pPr>
              <w:rPr>
                <w:rFonts w:ascii="仿宋" w:hAnsi="仿宋" w:eastAsia="仿宋"/>
                <w:sz w:val="24"/>
                <w:szCs w:val="24"/>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lYmI2Y2QwMWY1ZWIxNGY5YjZmYzQ0YzE4ZDIyMjkifQ=="/>
  </w:docVars>
  <w:rsids>
    <w:rsidRoot w:val="5EAC751F"/>
    <w:rsid w:val="1D596111"/>
    <w:rsid w:val="5EAC75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2023-11-22T01:08:00Z</dcterms:created>
  <dc:creator>杨卫</dc:creator>
  <cp:lastModifiedBy>杨卫</cp:lastModifiedBy>
  <dcterms:modified xsi:type="dcterms:W3CDTF">2023-11-22T01:08:56Z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8B48B48BF1C14261A60F41C65EADFC0F_11</vt:lpwstr>
  </property>
</Properties>
</file>